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70" w:rsidRDefault="009A4A86">
      <w:r>
        <w:t xml:space="preserve">  </w:t>
      </w:r>
      <w:r>
        <w:tab/>
      </w:r>
      <w:r>
        <w:tab/>
      </w:r>
      <w:r>
        <w:tab/>
      </w:r>
      <w:r>
        <w:tab/>
      </w:r>
      <w:r>
        <w:tab/>
      </w:r>
      <w:r>
        <w:tab/>
      </w:r>
      <w:r>
        <w:tab/>
      </w:r>
      <w:r>
        <w:tab/>
      </w:r>
    </w:p>
    <w:p w:rsidR="009A4A86" w:rsidRDefault="009A4A86"/>
    <w:p w:rsidR="009A4A86" w:rsidRDefault="009A4A86"/>
    <w:p w:rsidR="009A4A86" w:rsidRDefault="009A4A86"/>
    <w:p w:rsidR="009A4A86" w:rsidRDefault="009A4A86"/>
    <w:p w:rsidR="009A4A86" w:rsidRDefault="009A4A86">
      <w:pPr>
        <w:rPr>
          <w:rFonts w:ascii="Arial Narrow" w:hAnsi="Arial Narrow"/>
          <w:sz w:val="52"/>
          <w:szCs w:val="52"/>
        </w:rPr>
      </w:pPr>
      <w:bookmarkStart w:id="0" w:name="_GoBack"/>
      <w:bookmarkEnd w:id="0"/>
      <w:r>
        <w:rPr>
          <w:rFonts w:ascii="Arial Narrow" w:hAnsi="Arial Narrow"/>
          <w:sz w:val="52"/>
          <w:szCs w:val="52"/>
        </w:rPr>
        <w:t xml:space="preserve">   </w:t>
      </w:r>
    </w:p>
    <w:p w:rsidR="009A4A86" w:rsidRDefault="009A4A86">
      <w:pPr>
        <w:rPr>
          <w:rFonts w:ascii="Arial Narrow" w:hAnsi="Arial Narrow"/>
          <w:sz w:val="52"/>
          <w:szCs w:val="52"/>
        </w:rPr>
      </w:pPr>
    </w:p>
    <w:p w:rsidR="009A4A86" w:rsidRDefault="009A4A86">
      <w:pPr>
        <w:rPr>
          <w:rFonts w:ascii="Arial Narrow" w:hAnsi="Arial Narrow"/>
          <w:sz w:val="52"/>
          <w:szCs w:val="52"/>
        </w:rPr>
      </w:pPr>
    </w:p>
    <w:p w:rsidR="009A4A86" w:rsidRDefault="009A4A86" w:rsidP="007B7655">
      <w:pPr>
        <w:jc w:val="center"/>
        <w:rPr>
          <w:rFonts w:ascii="Arial Narrow" w:hAnsi="Arial Narrow"/>
          <w:sz w:val="52"/>
          <w:szCs w:val="52"/>
        </w:rPr>
      </w:pPr>
      <w:r w:rsidRPr="009A4A86">
        <w:rPr>
          <w:rFonts w:ascii="Arial Narrow" w:hAnsi="Arial Narrow"/>
          <w:sz w:val="52"/>
          <w:szCs w:val="52"/>
        </w:rPr>
        <w:t>СТРАТЕГИЈА УПРАВЉАЊА РИЗИЦИМА</w:t>
      </w:r>
    </w:p>
    <w:p w:rsidR="009A4A86" w:rsidRPr="007055F4" w:rsidRDefault="003B3C98" w:rsidP="007055F4">
      <w:pPr>
        <w:jc w:val="center"/>
        <w:rPr>
          <w:rFonts w:ascii="Arial Narrow" w:hAnsi="Arial Narrow"/>
          <w:sz w:val="52"/>
          <w:szCs w:val="52"/>
        </w:rPr>
      </w:pPr>
      <w:r>
        <w:rPr>
          <w:rFonts w:ascii="Arial Narrow" w:hAnsi="Arial Narrow"/>
          <w:sz w:val="52"/>
          <w:szCs w:val="52"/>
        </w:rPr>
        <w:t>П</w:t>
      </w:r>
      <w:r w:rsidR="00EE12AC" w:rsidRPr="00EE12AC">
        <w:rPr>
          <w:rFonts w:ascii="Arial Narrow" w:hAnsi="Arial Narrow"/>
          <w:sz w:val="52"/>
          <w:szCs w:val="52"/>
        </w:rPr>
        <w:t xml:space="preserve">ословно спортски </w:t>
      </w:r>
      <w:r w:rsidR="00EE12AC">
        <w:rPr>
          <w:rFonts w:ascii="Arial Narrow" w:hAnsi="Arial Narrow"/>
          <w:sz w:val="52"/>
          <w:szCs w:val="52"/>
        </w:rPr>
        <w:t>центар „Пинки“</w:t>
      </w:r>
      <w:r w:rsidR="00D61A3A">
        <w:rPr>
          <w:rFonts w:ascii="Arial Narrow" w:hAnsi="Arial Narrow"/>
          <w:sz w:val="52"/>
          <w:szCs w:val="52"/>
        </w:rPr>
        <w:t xml:space="preserve"> – Сремска Митровица</w:t>
      </w:r>
    </w:p>
    <w:p w:rsidR="009A4A86" w:rsidRPr="003B3C98" w:rsidRDefault="009A4A86">
      <w:pPr>
        <w:rPr>
          <w:rFonts w:ascii="Arial Narrow" w:hAnsi="Arial Narrow"/>
          <w:sz w:val="26"/>
          <w:szCs w:val="26"/>
        </w:rPr>
      </w:pPr>
    </w:p>
    <w:p w:rsidR="009A4A86" w:rsidRDefault="009A4A86">
      <w:pPr>
        <w:rPr>
          <w:rFonts w:ascii="Arial Narrow" w:hAnsi="Arial Narrow"/>
          <w:sz w:val="52"/>
          <w:szCs w:val="52"/>
        </w:rPr>
      </w:pPr>
    </w:p>
    <w:p w:rsidR="009A4A86" w:rsidRDefault="009A4A86">
      <w:pPr>
        <w:rPr>
          <w:rFonts w:ascii="Arial Narrow" w:hAnsi="Arial Narrow"/>
          <w:sz w:val="52"/>
          <w:szCs w:val="52"/>
        </w:rPr>
      </w:pPr>
    </w:p>
    <w:p w:rsidR="009A4A86" w:rsidRDefault="009A4A86">
      <w:pPr>
        <w:rPr>
          <w:rFonts w:ascii="Arial Narrow" w:hAnsi="Arial Narrow"/>
          <w:sz w:val="52"/>
          <w:szCs w:val="52"/>
        </w:rPr>
      </w:pPr>
    </w:p>
    <w:p w:rsidR="009A4A86" w:rsidRDefault="009A4A86">
      <w:pPr>
        <w:rPr>
          <w:rFonts w:ascii="Arial Narrow" w:hAnsi="Arial Narrow"/>
          <w:sz w:val="52"/>
          <w:szCs w:val="52"/>
        </w:rPr>
      </w:pPr>
    </w:p>
    <w:p w:rsidR="009A4A86" w:rsidRDefault="009A4A86">
      <w:pPr>
        <w:rPr>
          <w:rFonts w:ascii="Arial Narrow" w:hAnsi="Arial Narrow"/>
          <w:sz w:val="52"/>
          <w:szCs w:val="52"/>
        </w:rPr>
      </w:pPr>
    </w:p>
    <w:p w:rsidR="009A4A86" w:rsidRDefault="009A4A86">
      <w:pPr>
        <w:rPr>
          <w:rFonts w:ascii="Arial Narrow" w:hAnsi="Arial Narrow"/>
          <w:sz w:val="52"/>
          <w:szCs w:val="52"/>
        </w:rPr>
      </w:pPr>
    </w:p>
    <w:p w:rsidR="009A4A86" w:rsidRPr="002E1315" w:rsidRDefault="009A4A86" w:rsidP="009A4A86">
      <w:pPr>
        <w:pStyle w:val="Default"/>
        <w:numPr>
          <w:ilvl w:val="0"/>
          <w:numId w:val="1"/>
        </w:numPr>
        <w:rPr>
          <w:rFonts w:ascii="Arial Narrow" w:hAnsi="Arial Narrow"/>
          <w:b/>
          <w:bCs/>
          <w:sz w:val="40"/>
          <w:szCs w:val="40"/>
        </w:rPr>
      </w:pPr>
      <w:r w:rsidRPr="002E1315">
        <w:rPr>
          <w:rFonts w:ascii="Arial Narrow" w:hAnsi="Arial Narrow"/>
          <w:b/>
          <w:bCs/>
          <w:sz w:val="40"/>
          <w:szCs w:val="40"/>
        </w:rPr>
        <w:t xml:space="preserve">Сврха и област примене </w:t>
      </w:r>
    </w:p>
    <w:p w:rsidR="009A4A86" w:rsidRPr="00D02801" w:rsidRDefault="009A4A86" w:rsidP="009A4A86">
      <w:pPr>
        <w:pStyle w:val="ListParagraph"/>
        <w:ind w:left="765"/>
        <w:jc w:val="both"/>
        <w:rPr>
          <w:rFonts w:ascii="Arial Narrow" w:eastAsia="Arial" w:hAnsi="Arial Narrow" w:cs="Arial"/>
          <w:sz w:val="26"/>
          <w:szCs w:val="26"/>
        </w:rPr>
      </w:pPr>
    </w:p>
    <w:p w:rsidR="009A4A86" w:rsidRPr="009A4A86" w:rsidRDefault="009A4A86" w:rsidP="009A4A86">
      <w:pPr>
        <w:ind w:right="20"/>
        <w:jc w:val="both"/>
        <w:rPr>
          <w:rFonts w:ascii="Arial Narrow" w:eastAsia="Arial" w:hAnsi="Arial Narrow" w:cs="Arial"/>
          <w:sz w:val="26"/>
          <w:szCs w:val="26"/>
        </w:rPr>
      </w:pPr>
      <w:proofErr w:type="spellStart"/>
      <w:r w:rsidRPr="009A4A86">
        <w:rPr>
          <w:rFonts w:ascii="Arial Narrow" w:eastAsia="Arial" w:hAnsi="Arial Narrow" w:cs="Arial"/>
          <w:sz w:val="26"/>
          <w:szCs w:val="26"/>
        </w:rPr>
        <w:t>Сврха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ове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стратегије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је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дефинисање</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оквира</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који</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ће</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се</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успоставити</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код</w:t>
      </w:r>
      <w:proofErr w:type="spellEnd"/>
      <w:r w:rsidR="00D61A3A">
        <w:rPr>
          <w:rFonts w:ascii="Arial Narrow" w:eastAsia="Arial" w:hAnsi="Arial Narrow" w:cs="Arial"/>
          <w:sz w:val="26"/>
          <w:szCs w:val="26"/>
        </w:rPr>
        <w:t xml:space="preserve"> </w:t>
      </w:r>
      <w:proofErr w:type="spellStart"/>
      <w:r w:rsidR="003B3C98" w:rsidRPr="003B3C98">
        <w:rPr>
          <w:rFonts w:ascii="Arial Narrow" w:hAnsi="Arial Narrow"/>
          <w:i/>
          <w:sz w:val="26"/>
          <w:szCs w:val="26"/>
        </w:rPr>
        <w:t>Пословно</w:t>
      </w:r>
      <w:proofErr w:type="spellEnd"/>
      <w:r w:rsidR="003B3C98" w:rsidRPr="003B3C98">
        <w:rPr>
          <w:rFonts w:ascii="Arial Narrow" w:hAnsi="Arial Narrow"/>
          <w:i/>
          <w:sz w:val="26"/>
          <w:szCs w:val="26"/>
        </w:rPr>
        <w:t xml:space="preserve"> спортског центра „Пинки“</w:t>
      </w:r>
      <w:r w:rsidR="00D61A3A">
        <w:rPr>
          <w:rFonts w:ascii="Arial Narrow" w:hAnsi="Arial Narrow"/>
          <w:i/>
          <w:sz w:val="26"/>
          <w:szCs w:val="26"/>
        </w:rPr>
        <w:t xml:space="preserve"> </w:t>
      </w:r>
      <w:r w:rsidR="00D61A3A" w:rsidRPr="00D61A3A">
        <w:rPr>
          <w:rFonts w:ascii="Arial Narrow" w:hAnsi="Arial Narrow"/>
          <w:i/>
          <w:sz w:val="26"/>
          <w:szCs w:val="26"/>
        </w:rPr>
        <w:t xml:space="preserve">- </w:t>
      </w:r>
      <w:proofErr w:type="spellStart"/>
      <w:r w:rsidR="00D61A3A" w:rsidRPr="00D61A3A">
        <w:rPr>
          <w:rFonts w:ascii="Arial Narrow" w:hAnsi="Arial Narrow"/>
          <w:i/>
          <w:sz w:val="26"/>
          <w:szCs w:val="26"/>
        </w:rPr>
        <w:t>Сремска</w:t>
      </w:r>
      <w:proofErr w:type="spellEnd"/>
      <w:r w:rsidR="00D61A3A" w:rsidRPr="00D61A3A">
        <w:rPr>
          <w:rFonts w:ascii="Arial Narrow" w:hAnsi="Arial Narrow"/>
          <w:i/>
          <w:sz w:val="26"/>
          <w:szCs w:val="26"/>
        </w:rPr>
        <w:t xml:space="preserve"> </w:t>
      </w:r>
      <w:proofErr w:type="spellStart"/>
      <w:r w:rsidR="00D61A3A" w:rsidRPr="00D61A3A">
        <w:rPr>
          <w:rFonts w:ascii="Arial Narrow" w:hAnsi="Arial Narrow"/>
          <w:i/>
          <w:sz w:val="26"/>
          <w:szCs w:val="26"/>
        </w:rPr>
        <w:t>Митровица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како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би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успешно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управљало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ризицима</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како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би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побољшала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способност</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остваривања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стратешких</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оперативних</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циљева</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Установе</w:t>
      </w:r>
      <w:proofErr w:type="spellEnd"/>
      <w:r w:rsidR="007055F4">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као</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стварање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окружења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које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доприноси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већем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квалитету</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услуга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бољим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резултатима</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ефикасности</w:t>
      </w:r>
      <w:proofErr w:type="spellEnd"/>
      <w:r w:rsidRPr="009A4A86">
        <w:rPr>
          <w:rFonts w:ascii="Arial Narrow" w:eastAsia="Arial" w:hAnsi="Arial Narrow" w:cs="Arial"/>
          <w:sz w:val="26"/>
          <w:szCs w:val="26"/>
        </w:rPr>
        <w:t xml:space="preserve"> у </w:t>
      </w:r>
      <w:proofErr w:type="spellStart"/>
      <w:r w:rsidRPr="009A4A86">
        <w:rPr>
          <w:rFonts w:ascii="Arial Narrow" w:eastAsia="Arial" w:hAnsi="Arial Narrow" w:cs="Arial"/>
          <w:sz w:val="26"/>
          <w:szCs w:val="26"/>
        </w:rPr>
        <w:t>свим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активностима</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на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свим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нивоима</w:t>
      </w:r>
      <w:proofErr w:type="spellEnd"/>
      <w:r w:rsidRPr="009A4A86">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Установе</w:t>
      </w:r>
      <w:proofErr w:type="spellEnd"/>
      <w:r w:rsidRPr="009A4A86">
        <w:rPr>
          <w:rFonts w:ascii="Arial Narrow" w:eastAsia="Arial" w:hAnsi="Arial Narrow" w:cs="Arial"/>
          <w:sz w:val="26"/>
          <w:szCs w:val="26"/>
        </w:rPr>
        <w:t>.</w:t>
      </w:r>
    </w:p>
    <w:p w:rsidR="009A4A86" w:rsidRPr="009A4A86" w:rsidRDefault="009A4A86" w:rsidP="009A4A86">
      <w:pPr>
        <w:pStyle w:val="ListParagraph"/>
        <w:ind w:left="765" w:right="20"/>
        <w:jc w:val="both"/>
        <w:rPr>
          <w:rFonts w:ascii="Arial Narrow" w:eastAsia="Arial" w:hAnsi="Arial Narrow" w:cs="Arial"/>
          <w:sz w:val="26"/>
          <w:szCs w:val="26"/>
          <w:lang w:val="en-US" w:eastAsia="en-US"/>
        </w:rPr>
      </w:pPr>
    </w:p>
    <w:p w:rsidR="009A4A86" w:rsidRPr="009A4A86" w:rsidRDefault="009A4A86" w:rsidP="009A4A86">
      <w:pPr>
        <w:ind w:right="20"/>
        <w:jc w:val="both"/>
        <w:rPr>
          <w:rFonts w:ascii="Arial Narrow" w:eastAsia="Arial" w:hAnsi="Arial Narrow" w:cs="Arial"/>
          <w:sz w:val="26"/>
          <w:szCs w:val="26"/>
        </w:rPr>
      </w:pPr>
      <w:proofErr w:type="spellStart"/>
      <w:proofErr w:type="gramStart"/>
      <w:r w:rsidRPr="009A4A86">
        <w:rPr>
          <w:rFonts w:ascii="Arial Narrow" w:eastAsia="Arial" w:hAnsi="Arial Narrow" w:cs="Arial"/>
          <w:sz w:val="26"/>
          <w:szCs w:val="26"/>
        </w:rPr>
        <w:t>Стратегија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дефинише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циљеве</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користи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од</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управљања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ризицима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одговорности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за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управљање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ризицима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као</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начин</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за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идентификовање</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процену</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ризика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како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би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најбољи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начин</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донела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одлука</w:t>
      </w:r>
      <w:proofErr w:type="spellEnd"/>
      <w:r w:rsidRPr="009A4A86">
        <w:rPr>
          <w:rFonts w:ascii="Arial Narrow" w:eastAsia="Arial" w:hAnsi="Arial Narrow" w:cs="Arial"/>
          <w:sz w:val="26"/>
          <w:szCs w:val="26"/>
        </w:rPr>
        <w:t xml:space="preserve"> о </w:t>
      </w:r>
      <w:proofErr w:type="spellStart"/>
      <w:r w:rsidRPr="009A4A86">
        <w:rPr>
          <w:rFonts w:ascii="Arial Narrow" w:eastAsia="Arial" w:hAnsi="Arial Narrow" w:cs="Arial"/>
          <w:sz w:val="26"/>
          <w:szCs w:val="26"/>
        </w:rPr>
        <w:t>томе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како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поступати</w:t>
      </w:r>
      <w:proofErr w:type="spellEnd"/>
      <w:r w:rsidRPr="009A4A86">
        <w:rPr>
          <w:rFonts w:ascii="Arial Narrow" w:eastAsia="Arial" w:hAnsi="Arial Narrow" w:cs="Arial"/>
          <w:sz w:val="26"/>
          <w:szCs w:val="26"/>
        </w:rPr>
        <w:t xml:space="preserve"> у </w:t>
      </w:r>
      <w:proofErr w:type="spellStart"/>
      <w:r w:rsidRPr="009A4A86">
        <w:rPr>
          <w:rFonts w:ascii="Arial Narrow" w:eastAsia="Arial" w:hAnsi="Arial Narrow" w:cs="Arial"/>
          <w:sz w:val="26"/>
          <w:szCs w:val="26"/>
        </w:rPr>
        <w:t>случају</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појаве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ризика</w:t>
      </w:r>
      <w:proofErr w:type="spellEnd"/>
      <w:r w:rsidRPr="009A4A86">
        <w:rPr>
          <w:rFonts w:ascii="Arial Narrow" w:eastAsia="Arial" w:hAnsi="Arial Narrow" w:cs="Arial"/>
          <w:sz w:val="26"/>
          <w:szCs w:val="26"/>
        </w:rPr>
        <w:t>.</w:t>
      </w:r>
      <w:proofErr w:type="gramEnd"/>
    </w:p>
    <w:p w:rsidR="009A4A86" w:rsidRPr="009A4A86" w:rsidRDefault="009A4A86" w:rsidP="009A4A86">
      <w:pPr>
        <w:pStyle w:val="ListParagraph"/>
        <w:ind w:left="765" w:right="20"/>
        <w:jc w:val="both"/>
        <w:rPr>
          <w:rFonts w:ascii="Arial Narrow" w:eastAsia="Arial" w:hAnsi="Arial Narrow" w:cs="Arial"/>
          <w:sz w:val="26"/>
          <w:szCs w:val="26"/>
          <w:lang w:val="en-US" w:eastAsia="en-US"/>
        </w:rPr>
      </w:pPr>
    </w:p>
    <w:p w:rsidR="009A4A86" w:rsidRPr="009A4A86" w:rsidRDefault="009A4A86" w:rsidP="009A4A86">
      <w:pPr>
        <w:ind w:right="20"/>
        <w:jc w:val="both"/>
        <w:rPr>
          <w:rFonts w:ascii="Arial Narrow" w:eastAsia="Arial" w:hAnsi="Arial Narrow" w:cs="Arial"/>
          <w:sz w:val="26"/>
          <w:szCs w:val="26"/>
        </w:rPr>
      </w:pPr>
      <w:proofErr w:type="spellStart"/>
      <w:proofErr w:type="gramStart"/>
      <w:r w:rsidRPr="009A4A86">
        <w:rPr>
          <w:rFonts w:ascii="Arial Narrow" w:eastAsia="Arial" w:hAnsi="Arial Narrow" w:cs="Arial"/>
          <w:sz w:val="26"/>
          <w:szCs w:val="26"/>
        </w:rPr>
        <w:t>Циљеви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садржани</w:t>
      </w:r>
      <w:proofErr w:type="spellEnd"/>
      <w:r w:rsidRPr="009A4A86">
        <w:rPr>
          <w:rFonts w:ascii="Arial Narrow" w:eastAsia="Arial" w:hAnsi="Arial Narrow" w:cs="Arial"/>
          <w:sz w:val="26"/>
          <w:szCs w:val="26"/>
        </w:rPr>
        <w:t xml:space="preserve"> у </w:t>
      </w:r>
      <w:proofErr w:type="spellStart"/>
      <w:r w:rsidRPr="009A4A86">
        <w:rPr>
          <w:rFonts w:ascii="Arial Narrow" w:eastAsia="Arial" w:hAnsi="Arial Narrow" w:cs="Arial"/>
          <w:sz w:val="26"/>
          <w:szCs w:val="26"/>
        </w:rPr>
        <w:t>стратешким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оперативним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или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финансијским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планским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документима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полазна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су</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основа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за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утврђивање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ризика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свим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нивоима</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корисника</w:t>
      </w:r>
      <w:proofErr w:type="spellEnd"/>
      <w:r w:rsidR="00D61A3A">
        <w:rPr>
          <w:rFonts w:ascii="Arial Narrow" w:eastAsia="Arial" w:hAnsi="Arial Narrow" w:cs="Arial"/>
          <w:sz w:val="26"/>
          <w:szCs w:val="26"/>
        </w:rPr>
        <w:t xml:space="preserve"> </w:t>
      </w:r>
      <w:proofErr w:type="spellStart"/>
      <w:r w:rsidR="00D61A3A">
        <w:rPr>
          <w:rFonts w:ascii="Arial Narrow" w:eastAsia="Arial" w:hAnsi="Arial Narrow" w:cs="Arial"/>
          <w:sz w:val="26"/>
          <w:szCs w:val="26"/>
        </w:rPr>
        <w:t>јавних</w:t>
      </w:r>
      <w:proofErr w:type="spellEnd"/>
      <w:r w:rsidR="00D61A3A">
        <w:rPr>
          <w:rFonts w:ascii="Arial Narrow" w:eastAsia="Arial" w:hAnsi="Arial Narrow" w:cs="Arial"/>
          <w:sz w:val="26"/>
          <w:szCs w:val="26"/>
        </w:rPr>
        <w:t xml:space="preserve"> средстава</w:t>
      </w:r>
      <w:r w:rsidRPr="009A4A86">
        <w:rPr>
          <w:rFonts w:ascii="Arial Narrow" w:eastAsia="Arial" w:hAnsi="Arial Narrow" w:cs="Arial"/>
          <w:sz w:val="26"/>
          <w:szCs w:val="26"/>
        </w:rPr>
        <w:t xml:space="preserve"> </w:t>
      </w:r>
      <w:r w:rsidR="00D61A3A">
        <w:rPr>
          <w:rFonts w:ascii="Arial Narrow" w:eastAsia="Arial" w:hAnsi="Arial Narrow" w:cs="Arial"/>
          <w:sz w:val="26"/>
          <w:szCs w:val="26"/>
        </w:rPr>
        <w:t>(</w:t>
      </w:r>
      <w:r w:rsidRPr="009A4A86">
        <w:rPr>
          <w:rFonts w:ascii="Arial Narrow" w:eastAsia="Arial" w:hAnsi="Arial Narrow" w:cs="Arial"/>
          <w:sz w:val="26"/>
          <w:szCs w:val="26"/>
        </w:rPr>
        <w:t>КЈС</w:t>
      </w:r>
      <w:r w:rsidR="00D61A3A">
        <w:rPr>
          <w:rFonts w:ascii="Arial Narrow" w:eastAsia="Arial" w:hAnsi="Arial Narrow" w:cs="Arial"/>
          <w:sz w:val="26"/>
          <w:szCs w:val="26"/>
        </w:rPr>
        <w:t>)</w:t>
      </w:r>
      <w:r w:rsidRPr="009A4A86">
        <w:rPr>
          <w:rFonts w:ascii="Arial Narrow" w:eastAsia="Arial" w:hAnsi="Arial Narrow" w:cs="Arial"/>
          <w:sz w:val="26"/>
          <w:szCs w:val="26"/>
        </w:rPr>
        <w:t>.</w:t>
      </w:r>
      <w:proofErr w:type="gramEnd"/>
      <w:r w:rsidRPr="009A4A86">
        <w:rPr>
          <w:rFonts w:ascii="Arial Narrow" w:eastAsia="Arial" w:hAnsi="Arial Narrow" w:cs="Arial"/>
          <w:sz w:val="26"/>
          <w:szCs w:val="26"/>
        </w:rPr>
        <w:t xml:space="preserve"> </w:t>
      </w:r>
      <w:proofErr w:type="spellStart"/>
      <w:proofErr w:type="gramStart"/>
      <w:r w:rsidRPr="009A4A86">
        <w:rPr>
          <w:rFonts w:ascii="Arial Narrow" w:eastAsia="Arial" w:hAnsi="Arial Narrow" w:cs="Arial"/>
          <w:sz w:val="26"/>
          <w:szCs w:val="26"/>
        </w:rPr>
        <w:t>Утврђивање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циљева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подразумева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јасно</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дефинисање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очекиваних</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стратешких</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оперативних</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резултата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које</w:t>
      </w:r>
      <w:proofErr w:type="spellEnd"/>
      <w:r w:rsidRPr="009A4A86">
        <w:rPr>
          <w:rFonts w:ascii="Arial Narrow" w:eastAsia="Arial" w:hAnsi="Arial Narrow" w:cs="Arial"/>
          <w:sz w:val="26"/>
          <w:szCs w:val="26"/>
        </w:rPr>
        <w:t xml:space="preserve"> КЈС </w:t>
      </w:r>
      <w:proofErr w:type="spellStart"/>
      <w:r w:rsidRPr="009A4A86">
        <w:rPr>
          <w:rFonts w:ascii="Arial Narrow" w:eastAsia="Arial" w:hAnsi="Arial Narrow" w:cs="Arial"/>
          <w:sz w:val="26"/>
          <w:szCs w:val="26"/>
        </w:rPr>
        <w:t>жели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да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оствари</w:t>
      </w:r>
      <w:proofErr w:type="spellEnd"/>
      <w:r w:rsidRPr="009A4A86">
        <w:rPr>
          <w:rFonts w:ascii="Arial Narrow" w:eastAsia="Arial" w:hAnsi="Arial Narrow" w:cs="Arial"/>
          <w:sz w:val="26"/>
          <w:szCs w:val="26"/>
        </w:rPr>
        <w:t xml:space="preserve"> у </w:t>
      </w:r>
      <w:proofErr w:type="spellStart"/>
      <w:r w:rsidRPr="009A4A86">
        <w:rPr>
          <w:rFonts w:ascii="Arial Narrow" w:eastAsia="Arial" w:hAnsi="Arial Narrow" w:cs="Arial"/>
          <w:sz w:val="26"/>
          <w:szCs w:val="26"/>
        </w:rPr>
        <w:t>одређеном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временском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периоду</w:t>
      </w:r>
      <w:proofErr w:type="spellEnd"/>
      <w:r w:rsidRPr="009A4A86">
        <w:rPr>
          <w:rFonts w:ascii="Arial Narrow" w:eastAsia="Arial" w:hAnsi="Arial Narrow" w:cs="Arial"/>
          <w:sz w:val="26"/>
          <w:szCs w:val="26"/>
        </w:rPr>
        <w:t>.</w:t>
      </w:r>
      <w:proofErr w:type="gramEnd"/>
      <w:r w:rsidRPr="009A4A86">
        <w:rPr>
          <w:rFonts w:ascii="Arial Narrow" w:eastAsia="Arial" w:hAnsi="Arial Narrow" w:cs="Arial"/>
          <w:sz w:val="26"/>
          <w:szCs w:val="26"/>
        </w:rPr>
        <w:t xml:space="preserve"> </w:t>
      </w:r>
      <w:proofErr w:type="gramStart"/>
      <w:r w:rsidRPr="009A4A86">
        <w:rPr>
          <w:rFonts w:ascii="Arial Narrow" w:eastAsia="Arial" w:hAnsi="Arial Narrow" w:cs="Arial"/>
          <w:sz w:val="26"/>
          <w:szCs w:val="26"/>
        </w:rPr>
        <w:t xml:space="preserve">У </w:t>
      </w:r>
      <w:proofErr w:type="spellStart"/>
      <w:r w:rsidRPr="009A4A86">
        <w:rPr>
          <w:rFonts w:ascii="Arial Narrow" w:eastAsia="Arial" w:hAnsi="Arial Narrow" w:cs="Arial"/>
          <w:sz w:val="26"/>
          <w:szCs w:val="26"/>
        </w:rPr>
        <w:t>вези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тим</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разматрају</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се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ризици</w:t>
      </w:r>
      <w:proofErr w:type="spellEnd"/>
      <w:r w:rsidRPr="009A4A86">
        <w:rPr>
          <w:rFonts w:ascii="Arial Narrow" w:eastAsia="Arial" w:hAnsi="Arial Narrow" w:cs="Arial"/>
          <w:sz w:val="26"/>
          <w:szCs w:val="26"/>
        </w:rPr>
        <w:t xml:space="preserve"> и </w:t>
      </w:r>
      <w:proofErr w:type="spellStart"/>
      <w:r w:rsidRPr="009A4A86">
        <w:rPr>
          <w:rFonts w:ascii="Arial Narrow" w:eastAsia="Arial" w:hAnsi="Arial Narrow" w:cs="Arial"/>
          <w:sz w:val="26"/>
          <w:szCs w:val="26"/>
        </w:rPr>
        <w:t>управља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ризицима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који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могу</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утицати</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на</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остварење</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утврђених</w:t>
      </w:r>
      <w:proofErr w:type="spellEnd"/>
      <w:r w:rsidRPr="009A4A86">
        <w:rPr>
          <w:rFonts w:ascii="Arial Narrow" w:eastAsia="Arial" w:hAnsi="Arial Narrow" w:cs="Arial"/>
          <w:sz w:val="26"/>
          <w:szCs w:val="26"/>
        </w:rPr>
        <w:t xml:space="preserve"> </w:t>
      </w:r>
      <w:proofErr w:type="spellStart"/>
      <w:r w:rsidRPr="009A4A86">
        <w:rPr>
          <w:rFonts w:ascii="Arial Narrow" w:eastAsia="Arial" w:hAnsi="Arial Narrow" w:cs="Arial"/>
          <w:sz w:val="26"/>
          <w:szCs w:val="26"/>
        </w:rPr>
        <w:t>циљева</w:t>
      </w:r>
      <w:proofErr w:type="spellEnd"/>
      <w:r w:rsidRPr="009A4A86">
        <w:rPr>
          <w:rFonts w:ascii="Arial Narrow" w:eastAsia="Arial" w:hAnsi="Arial Narrow" w:cs="Arial"/>
          <w:sz w:val="26"/>
          <w:szCs w:val="26"/>
        </w:rPr>
        <w:t>.</w:t>
      </w:r>
      <w:proofErr w:type="gramEnd"/>
      <w:r w:rsidRPr="009A4A86">
        <w:rPr>
          <w:rFonts w:ascii="Arial Narrow" w:eastAsia="Arial" w:hAnsi="Arial Narrow" w:cs="Arial"/>
          <w:sz w:val="26"/>
          <w:szCs w:val="26"/>
        </w:rPr>
        <w:t xml:space="preserve"> </w:t>
      </w:r>
    </w:p>
    <w:p w:rsidR="009A4A86" w:rsidRPr="009A4A86" w:rsidRDefault="009A4A86" w:rsidP="009A4A86">
      <w:pPr>
        <w:pStyle w:val="ListParagraph"/>
        <w:ind w:left="765" w:right="20"/>
        <w:jc w:val="both"/>
        <w:rPr>
          <w:rFonts w:ascii="Arial Narrow" w:eastAsia="Arial" w:hAnsi="Arial Narrow" w:cs="Arial"/>
          <w:sz w:val="26"/>
          <w:szCs w:val="26"/>
          <w:lang w:val="en-US" w:eastAsia="en-US"/>
        </w:rPr>
      </w:pPr>
    </w:p>
    <w:p w:rsidR="009A4A86" w:rsidRPr="009A4A86" w:rsidRDefault="009A4A86" w:rsidP="003B3C98">
      <w:pPr>
        <w:pStyle w:val="Default"/>
        <w:jc w:val="both"/>
        <w:rPr>
          <w:rFonts w:ascii="Arial Narrow" w:eastAsia="Arial" w:hAnsi="Arial Narrow"/>
          <w:color w:val="auto"/>
          <w:sz w:val="26"/>
          <w:szCs w:val="26"/>
          <w:lang w:val="en-US"/>
        </w:rPr>
      </w:pPr>
      <w:proofErr w:type="spellStart"/>
      <w:r w:rsidRPr="009A4A86">
        <w:rPr>
          <w:rFonts w:ascii="Arial Narrow" w:eastAsia="Arial" w:hAnsi="Arial Narrow"/>
          <w:color w:val="auto"/>
          <w:sz w:val="26"/>
          <w:szCs w:val="26"/>
          <w:lang w:val="en-US"/>
        </w:rPr>
        <w:t>Ова</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стратегија</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односи</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се</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на</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све</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пословне</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процесе</w:t>
      </w:r>
      <w:proofErr w:type="spellEnd"/>
      <w:r w:rsidRPr="009A4A86">
        <w:rPr>
          <w:rFonts w:ascii="Arial Narrow" w:eastAsia="Arial" w:hAnsi="Arial Narrow"/>
          <w:color w:val="auto"/>
          <w:sz w:val="26"/>
          <w:szCs w:val="26"/>
          <w:lang w:val="en-US"/>
        </w:rPr>
        <w:t xml:space="preserve"> у</w:t>
      </w:r>
      <w:r w:rsidR="007055F4">
        <w:rPr>
          <w:rFonts w:ascii="Arial Narrow" w:eastAsia="Arial" w:hAnsi="Arial Narrow"/>
          <w:color w:val="auto"/>
          <w:sz w:val="26"/>
          <w:szCs w:val="26"/>
        </w:rPr>
        <w:t xml:space="preserve"> </w:t>
      </w:r>
      <w:r w:rsidR="003B3C98" w:rsidRPr="003B3C98">
        <w:rPr>
          <w:rFonts w:ascii="Arial Narrow" w:hAnsi="Arial Narrow"/>
          <w:i/>
          <w:sz w:val="26"/>
          <w:szCs w:val="26"/>
        </w:rPr>
        <w:t>П</w:t>
      </w:r>
      <w:r w:rsidR="003B3C98">
        <w:rPr>
          <w:rFonts w:ascii="Arial Narrow" w:hAnsi="Arial Narrow"/>
          <w:i/>
          <w:sz w:val="26"/>
          <w:szCs w:val="26"/>
        </w:rPr>
        <w:t>ословно спортском</w:t>
      </w:r>
      <w:r w:rsidR="003B3C98" w:rsidRPr="003B3C98">
        <w:rPr>
          <w:rFonts w:ascii="Arial Narrow" w:hAnsi="Arial Narrow"/>
          <w:i/>
          <w:sz w:val="26"/>
          <w:szCs w:val="26"/>
        </w:rPr>
        <w:t xml:space="preserve"> центр</w:t>
      </w:r>
      <w:r w:rsidR="003B3C98">
        <w:rPr>
          <w:rFonts w:ascii="Arial Narrow" w:hAnsi="Arial Narrow"/>
          <w:i/>
          <w:sz w:val="26"/>
          <w:szCs w:val="26"/>
        </w:rPr>
        <w:t>у</w:t>
      </w:r>
      <w:r w:rsidR="003B3C98" w:rsidRPr="003B3C98">
        <w:rPr>
          <w:rFonts w:ascii="Arial Narrow" w:hAnsi="Arial Narrow"/>
          <w:i/>
          <w:sz w:val="26"/>
          <w:szCs w:val="26"/>
        </w:rPr>
        <w:t xml:space="preserve"> „Пинки</w:t>
      </w:r>
      <w:proofErr w:type="gramStart"/>
      <w:r w:rsidR="003B3C98" w:rsidRPr="003B3C98">
        <w:rPr>
          <w:rFonts w:ascii="Arial Narrow" w:hAnsi="Arial Narrow"/>
          <w:i/>
          <w:sz w:val="26"/>
          <w:szCs w:val="26"/>
        </w:rPr>
        <w:t>“</w:t>
      </w:r>
      <w:r w:rsidR="00D61A3A" w:rsidRPr="00D61A3A">
        <w:rPr>
          <w:rFonts w:ascii="Arial Narrow" w:hAnsi="Arial Narrow"/>
          <w:i/>
          <w:sz w:val="26"/>
          <w:szCs w:val="26"/>
        </w:rPr>
        <w:t xml:space="preserve"> -</w:t>
      </w:r>
      <w:proofErr w:type="gramEnd"/>
      <w:r w:rsidR="00D61A3A" w:rsidRPr="00D61A3A">
        <w:rPr>
          <w:rFonts w:ascii="Arial Narrow" w:hAnsi="Arial Narrow"/>
          <w:i/>
          <w:sz w:val="26"/>
          <w:szCs w:val="26"/>
        </w:rPr>
        <w:t xml:space="preserve"> Сремска Митровица</w:t>
      </w:r>
      <w:r w:rsidR="007055F4">
        <w:rPr>
          <w:rFonts w:ascii="Arial Narrow" w:hAnsi="Arial Narrow"/>
          <w:sz w:val="26"/>
          <w:szCs w:val="26"/>
        </w:rPr>
        <w:t>,</w:t>
      </w:r>
      <w:r w:rsidRPr="009A4A86">
        <w:rPr>
          <w:rFonts w:ascii="Arial Narrow" w:eastAsia="Arial" w:hAnsi="Arial Narrow"/>
          <w:color w:val="auto"/>
          <w:sz w:val="26"/>
          <w:szCs w:val="26"/>
          <w:lang w:val="en-US"/>
        </w:rPr>
        <w:t xml:space="preserve"> а </w:t>
      </w:r>
      <w:proofErr w:type="spellStart"/>
      <w:r w:rsidRPr="009A4A86">
        <w:rPr>
          <w:rFonts w:ascii="Arial Narrow" w:eastAsia="Arial" w:hAnsi="Arial Narrow"/>
          <w:color w:val="auto"/>
          <w:sz w:val="26"/>
          <w:szCs w:val="26"/>
          <w:lang w:val="en-US"/>
        </w:rPr>
        <w:t>примењују</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је</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сви</w:t>
      </w:r>
      <w:proofErr w:type="spellEnd"/>
      <w:r w:rsidRPr="009A4A86">
        <w:rPr>
          <w:rFonts w:ascii="Arial Narrow" w:eastAsia="Arial" w:hAnsi="Arial Narrow"/>
          <w:color w:val="auto"/>
          <w:sz w:val="26"/>
          <w:szCs w:val="26"/>
          <w:lang w:val="en-US"/>
        </w:rPr>
        <w:t xml:space="preserve"> </w:t>
      </w:r>
      <w:proofErr w:type="spellStart"/>
      <w:r w:rsidRPr="009A4A86">
        <w:rPr>
          <w:rFonts w:ascii="Arial Narrow" w:eastAsia="Arial" w:hAnsi="Arial Narrow"/>
          <w:color w:val="auto"/>
          <w:sz w:val="26"/>
          <w:szCs w:val="26"/>
          <w:lang w:val="en-US"/>
        </w:rPr>
        <w:t>запослени</w:t>
      </w:r>
      <w:proofErr w:type="spellEnd"/>
      <w:r w:rsidRPr="009A4A86">
        <w:rPr>
          <w:rFonts w:ascii="Arial Narrow" w:eastAsia="Arial" w:hAnsi="Arial Narrow"/>
          <w:color w:val="auto"/>
          <w:sz w:val="26"/>
          <w:szCs w:val="26"/>
          <w:lang w:val="en-US"/>
        </w:rPr>
        <w:t>.</w:t>
      </w:r>
    </w:p>
    <w:p w:rsidR="009A4A86" w:rsidRDefault="009A4A86">
      <w:pPr>
        <w:rPr>
          <w:rFonts w:ascii="Arial Narrow" w:hAnsi="Arial Narrow"/>
          <w:sz w:val="24"/>
          <w:szCs w:val="24"/>
        </w:rPr>
      </w:pPr>
    </w:p>
    <w:p w:rsidR="009A4A86" w:rsidRPr="002E1315" w:rsidRDefault="009A4A86" w:rsidP="009A4A86">
      <w:pPr>
        <w:pStyle w:val="Default"/>
        <w:numPr>
          <w:ilvl w:val="0"/>
          <w:numId w:val="1"/>
        </w:numPr>
        <w:rPr>
          <w:rFonts w:ascii="Arial Narrow" w:eastAsia="Arial" w:hAnsi="Arial Narrow"/>
          <w:b/>
          <w:sz w:val="40"/>
          <w:szCs w:val="40"/>
        </w:rPr>
      </w:pPr>
      <w:r w:rsidRPr="002E1315">
        <w:rPr>
          <w:rFonts w:ascii="Arial Narrow" w:eastAsia="Arial" w:hAnsi="Arial Narrow"/>
          <w:b/>
          <w:sz w:val="40"/>
          <w:szCs w:val="40"/>
        </w:rPr>
        <w:t>Правни оквир и дефиниције</w:t>
      </w:r>
    </w:p>
    <w:p w:rsidR="009A4A86" w:rsidRPr="00F446E7" w:rsidRDefault="009A4A86" w:rsidP="009A4A86">
      <w:pPr>
        <w:spacing w:line="255" w:lineRule="exact"/>
        <w:rPr>
          <w:rFonts w:ascii="Arial Narrow" w:hAnsi="Arial Narrow"/>
          <w:sz w:val="26"/>
          <w:szCs w:val="26"/>
        </w:rPr>
      </w:pPr>
    </w:p>
    <w:p w:rsidR="009A4A86" w:rsidRPr="00F446E7" w:rsidRDefault="009A4A86" w:rsidP="009A4A86">
      <w:pPr>
        <w:spacing w:line="234" w:lineRule="auto"/>
        <w:jc w:val="both"/>
        <w:rPr>
          <w:rFonts w:ascii="Arial Narrow" w:eastAsia="Arial" w:hAnsi="Arial Narrow" w:cs="Arial"/>
          <w:sz w:val="26"/>
          <w:szCs w:val="26"/>
        </w:rPr>
      </w:pPr>
      <w:proofErr w:type="spellStart"/>
      <w:proofErr w:type="gramStart"/>
      <w:r w:rsidRPr="002F03AE">
        <w:rPr>
          <w:rFonts w:ascii="Arial Narrow" w:eastAsia="Arial" w:hAnsi="Arial Narrow" w:cs="Arial"/>
          <w:sz w:val="26"/>
          <w:szCs w:val="26"/>
        </w:rPr>
        <w:t>Основ</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за</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доношење</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Стратегије</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је</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члан</w:t>
      </w:r>
      <w:proofErr w:type="spellEnd"/>
      <w:r w:rsidRPr="002F03AE">
        <w:rPr>
          <w:rFonts w:ascii="Arial Narrow" w:eastAsia="Arial" w:hAnsi="Arial Narrow" w:cs="Arial"/>
          <w:sz w:val="26"/>
          <w:szCs w:val="26"/>
        </w:rPr>
        <w:t xml:space="preserve"> 81 </w:t>
      </w:r>
      <w:proofErr w:type="spellStart"/>
      <w:r w:rsidRPr="002F03AE">
        <w:rPr>
          <w:rFonts w:ascii="Arial Narrow" w:eastAsia="Arial" w:hAnsi="Arial Narrow" w:cs="Arial"/>
          <w:sz w:val="26"/>
          <w:szCs w:val="26"/>
        </w:rPr>
        <w:t>Закон</w:t>
      </w:r>
      <w:proofErr w:type="spellEnd"/>
      <w:r w:rsidRPr="002F03AE">
        <w:rPr>
          <w:rFonts w:ascii="Arial Narrow" w:eastAsia="Arial" w:hAnsi="Arial Narrow" w:cs="Arial"/>
          <w:sz w:val="26"/>
          <w:szCs w:val="26"/>
        </w:rPr>
        <w:t xml:space="preserve"> о </w:t>
      </w:r>
      <w:proofErr w:type="spellStart"/>
      <w:r w:rsidRPr="002F03AE">
        <w:rPr>
          <w:rFonts w:ascii="Arial Narrow" w:eastAsia="Arial" w:hAnsi="Arial Narrow" w:cs="Arial"/>
          <w:sz w:val="26"/>
          <w:szCs w:val="26"/>
        </w:rPr>
        <w:t>буџетском</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систему</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Службени</w:t>
      </w:r>
      <w:proofErr w:type="spell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гласник</w:t>
      </w:r>
      <w:proofErr w:type="spellEnd"/>
      <w:r w:rsidRPr="002F03AE">
        <w:rPr>
          <w:rFonts w:ascii="Arial Narrow" w:eastAsia="Arial" w:hAnsi="Arial Narrow" w:cs="Arial"/>
          <w:sz w:val="26"/>
          <w:szCs w:val="26"/>
        </w:rPr>
        <w:t xml:space="preserve"> РС”, </w:t>
      </w:r>
      <w:proofErr w:type="spellStart"/>
      <w:r w:rsidRPr="002F03AE">
        <w:rPr>
          <w:rFonts w:ascii="Arial Narrow" w:eastAsia="Arial" w:hAnsi="Arial Narrow" w:cs="Arial"/>
          <w:sz w:val="26"/>
          <w:szCs w:val="26"/>
        </w:rPr>
        <w:t>бр</w:t>
      </w:r>
      <w:proofErr w:type="spellEnd"/>
      <w:r w:rsidRPr="002F03AE">
        <w:rPr>
          <w:rFonts w:ascii="Arial Narrow" w:eastAsia="Arial" w:hAnsi="Arial Narrow" w:cs="Arial"/>
          <w:sz w:val="26"/>
          <w:szCs w:val="26"/>
        </w:rPr>
        <w:t xml:space="preserve">. 54/09, 73/10, 101/10, 101/11, 93/12, 62/13, 63/13 – </w:t>
      </w:r>
      <w:proofErr w:type="spellStart"/>
      <w:r w:rsidRPr="002F03AE">
        <w:rPr>
          <w:rFonts w:ascii="Arial Narrow" w:eastAsia="Arial" w:hAnsi="Arial Narrow" w:cs="Arial"/>
          <w:sz w:val="26"/>
          <w:szCs w:val="26"/>
        </w:rPr>
        <w:t>исправка</w:t>
      </w:r>
      <w:proofErr w:type="spellEnd"/>
      <w:r w:rsidRPr="002F03AE">
        <w:rPr>
          <w:rFonts w:ascii="Arial Narrow" w:eastAsia="Arial" w:hAnsi="Arial Narrow" w:cs="Arial"/>
          <w:sz w:val="26"/>
          <w:szCs w:val="26"/>
        </w:rPr>
        <w:t xml:space="preserve"> и 108/13).</w:t>
      </w:r>
      <w:proofErr w:type="gramEnd"/>
      <w:r w:rsidRPr="002F03AE">
        <w:rPr>
          <w:rFonts w:ascii="Arial Narrow" w:eastAsia="Arial" w:hAnsi="Arial Narrow" w:cs="Arial"/>
          <w:sz w:val="26"/>
          <w:szCs w:val="26"/>
        </w:rPr>
        <w:t xml:space="preserve"> </w:t>
      </w:r>
      <w:proofErr w:type="spellStart"/>
      <w:r w:rsidRPr="002F03AE">
        <w:rPr>
          <w:rFonts w:ascii="Arial Narrow" w:eastAsia="Arial" w:hAnsi="Arial Narrow" w:cs="Arial"/>
          <w:sz w:val="26"/>
          <w:szCs w:val="26"/>
        </w:rPr>
        <w:t>Додатно</w:t>
      </w:r>
      <w:proofErr w:type="spellEnd"/>
      <w:r w:rsidRPr="002F03AE">
        <w:rPr>
          <w:rFonts w:ascii="Arial Narrow" w:eastAsia="Arial" w:hAnsi="Arial Narrow" w:cs="Arial"/>
          <w:sz w:val="26"/>
          <w:szCs w:val="26"/>
        </w:rPr>
        <w:t>,</w:t>
      </w:r>
      <w:r w:rsidRPr="00F446E7">
        <w:rPr>
          <w:rFonts w:ascii="Arial Narrow" w:eastAsia="Arial" w:hAnsi="Arial Narrow" w:cs="Arial"/>
          <w:sz w:val="26"/>
          <w:szCs w:val="26"/>
        </w:rPr>
        <w:t xml:space="preserve"> </w:t>
      </w:r>
      <w:proofErr w:type="spellStart"/>
      <w:r w:rsidRPr="00D551B8">
        <w:rPr>
          <w:rFonts w:ascii="Arial Narrow" w:eastAsia="Arial" w:hAnsi="Arial Narrow" w:cs="Arial"/>
          <w:sz w:val="26"/>
          <w:szCs w:val="26"/>
        </w:rPr>
        <w:t>чланом</w:t>
      </w:r>
      <w:proofErr w:type="spellEnd"/>
      <w:r w:rsidRPr="00D551B8">
        <w:rPr>
          <w:rFonts w:ascii="Arial Narrow" w:eastAsia="Arial" w:hAnsi="Arial Narrow" w:cs="Arial"/>
          <w:sz w:val="26"/>
          <w:szCs w:val="26"/>
        </w:rPr>
        <w:t xml:space="preserve"> 7</w:t>
      </w:r>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Правилника</w:t>
      </w:r>
      <w:proofErr w:type="spellEnd"/>
      <w:r w:rsidRPr="00F446E7">
        <w:rPr>
          <w:rFonts w:ascii="Arial Narrow" w:eastAsia="Arial" w:hAnsi="Arial Narrow" w:cs="Arial"/>
          <w:sz w:val="26"/>
          <w:szCs w:val="26"/>
        </w:rPr>
        <w:t xml:space="preserve"> о </w:t>
      </w:r>
      <w:proofErr w:type="spellStart"/>
      <w:r w:rsidRPr="00F446E7">
        <w:rPr>
          <w:rFonts w:ascii="Arial Narrow" w:eastAsia="Arial" w:hAnsi="Arial Narrow" w:cs="Arial"/>
          <w:sz w:val="26"/>
          <w:szCs w:val="26"/>
        </w:rPr>
        <w:t>заједничким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критеријумима</w:t>
      </w:r>
      <w:proofErr w:type="spellEnd"/>
      <w:r w:rsidRPr="00F446E7">
        <w:rPr>
          <w:rFonts w:ascii="Arial Narrow" w:eastAsia="Arial" w:hAnsi="Arial Narrow" w:cs="Arial"/>
          <w:sz w:val="26"/>
          <w:szCs w:val="26"/>
        </w:rPr>
        <w:t xml:space="preserve"> и </w:t>
      </w:r>
      <w:proofErr w:type="spellStart"/>
      <w:r w:rsidRPr="00F446E7">
        <w:rPr>
          <w:rFonts w:ascii="Arial Narrow" w:eastAsia="Arial" w:hAnsi="Arial Narrow" w:cs="Arial"/>
          <w:sz w:val="26"/>
          <w:szCs w:val="26"/>
        </w:rPr>
        <w:t>стандардима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за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успостављање</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функционисање</w:t>
      </w:r>
      <w:proofErr w:type="spellEnd"/>
      <w:r w:rsidRPr="00F446E7">
        <w:rPr>
          <w:rFonts w:ascii="Arial Narrow" w:eastAsia="Arial" w:hAnsi="Arial Narrow" w:cs="Arial"/>
          <w:sz w:val="26"/>
          <w:szCs w:val="26"/>
        </w:rPr>
        <w:t xml:space="preserve"> и </w:t>
      </w:r>
      <w:proofErr w:type="spellStart"/>
      <w:r w:rsidRPr="00F446E7">
        <w:rPr>
          <w:rFonts w:ascii="Arial Narrow" w:eastAsia="Arial" w:hAnsi="Arial Narrow" w:cs="Arial"/>
          <w:sz w:val="26"/>
          <w:szCs w:val="26"/>
        </w:rPr>
        <w:t>извештавање</w:t>
      </w:r>
      <w:proofErr w:type="spellEnd"/>
      <w:r w:rsidRPr="00F446E7">
        <w:rPr>
          <w:rFonts w:ascii="Arial Narrow" w:eastAsia="Arial" w:hAnsi="Arial Narrow" w:cs="Arial"/>
          <w:sz w:val="26"/>
          <w:szCs w:val="26"/>
        </w:rPr>
        <w:t xml:space="preserve"> о </w:t>
      </w:r>
      <w:proofErr w:type="spellStart"/>
      <w:r w:rsidRPr="00F446E7">
        <w:rPr>
          <w:rFonts w:ascii="Arial Narrow" w:eastAsia="Arial" w:hAnsi="Arial Narrow" w:cs="Arial"/>
          <w:sz w:val="26"/>
          <w:szCs w:val="26"/>
        </w:rPr>
        <w:t>систему</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финансијског</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управљања</w:t>
      </w:r>
      <w:proofErr w:type="spellEnd"/>
      <w:r w:rsidRPr="00F446E7">
        <w:rPr>
          <w:rFonts w:ascii="Arial Narrow" w:eastAsia="Arial" w:hAnsi="Arial Narrow" w:cs="Arial"/>
          <w:sz w:val="26"/>
          <w:szCs w:val="26"/>
        </w:rPr>
        <w:t xml:space="preserve"> и </w:t>
      </w:r>
      <w:proofErr w:type="spellStart"/>
      <w:r w:rsidRPr="00F446E7">
        <w:rPr>
          <w:rFonts w:ascii="Arial Narrow" w:eastAsia="Arial" w:hAnsi="Arial Narrow" w:cs="Arial"/>
          <w:sz w:val="26"/>
          <w:szCs w:val="26"/>
        </w:rPr>
        <w:t>контроле</w:t>
      </w:r>
      <w:proofErr w:type="spellEnd"/>
      <w:r w:rsidRPr="00F446E7">
        <w:rPr>
          <w:rFonts w:ascii="Arial Narrow" w:eastAsia="Arial" w:hAnsi="Arial Narrow" w:cs="Arial"/>
          <w:sz w:val="26"/>
          <w:szCs w:val="26"/>
        </w:rPr>
        <w:t xml:space="preserve"> у </w:t>
      </w:r>
      <w:proofErr w:type="spellStart"/>
      <w:r w:rsidRPr="00F446E7">
        <w:rPr>
          <w:rFonts w:ascii="Arial Narrow" w:eastAsia="Arial" w:hAnsi="Arial Narrow" w:cs="Arial"/>
          <w:sz w:val="26"/>
          <w:szCs w:val="26"/>
        </w:rPr>
        <w:t>јавном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сектору</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прописано</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је</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да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рукoвoдилaц</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кoрисникa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jaвних</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срeдстaвa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усвaja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b/>
          <w:i/>
          <w:sz w:val="26"/>
          <w:szCs w:val="26"/>
        </w:rPr>
        <w:t>стрaтeгиjу</w:t>
      </w:r>
      <w:proofErr w:type="spellEnd"/>
      <w:r w:rsidRPr="00F446E7">
        <w:rPr>
          <w:rFonts w:ascii="Arial Narrow" w:eastAsia="Arial" w:hAnsi="Arial Narrow" w:cs="Arial"/>
          <w:b/>
          <w:i/>
          <w:sz w:val="26"/>
          <w:szCs w:val="26"/>
        </w:rPr>
        <w:t xml:space="preserve"> </w:t>
      </w:r>
      <w:proofErr w:type="spellStart"/>
      <w:r w:rsidRPr="00F446E7">
        <w:rPr>
          <w:rFonts w:ascii="Arial Narrow" w:eastAsia="Arial" w:hAnsi="Arial Narrow" w:cs="Arial"/>
          <w:b/>
          <w:i/>
          <w:sz w:val="26"/>
          <w:szCs w:val="26"/>
        </w:rPr>
        <w:t>упрaвљaњa</w:t>
      </w:r>
      <w:proofErr w:type="spellEnd"/>
      <w:r w:rsidRPr="00F446E7">
        <w:rPr>
          <w:rFonts w:ascii="Arial Narrow" w:eastAsia="Arial" w:hAnsi="Arial Narrow" w:cs="Arial"/>
          <w:b/>
          <w:i/>
          <w:sz w:val="26"/>
          <w:szCs w:val="26"/>
        </w:rPr>
        <w:t xml:space="preserve"> </w:t>
      </w:r>
      <w:proofErr w:type="spellStart"/>
      <w:r w:rsidRPr="00F446E7">
        <w:rPr>
          <w:rFonts w:ascii="Arial Narrow" w:eastAsia="Arial" w:hAnsi="Arial Narrow" w:cs="Arial"/>
          <w:b/>
          <w:i/>
          <w:sz w:val="26"/>
          <w:szCs w:val="26"/>
        </w:rPr>
        <w:t>ризикoм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кoja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aжурирa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свaкe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три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гoдинe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кao</w:t>
      </w:r>
      <w:proofErr w:type="spellEnd"/>
      <w:r w:rsidRPr="00F446E7">
        <w:rPr>
          <w:rFonts w:ascii="Arial Narrow" w:eastAsia="Arial" w:hAnsi="Arial Narrow" w:cs="Arial"/>
          <w:sz w:val="26"/>
          <w:szCs w:val="26"/>
        </w:rPr>
        <w:t xml:space="preserve"> и у </w:t>
      </w:r>
      <w:proofErr w:type="spellStart"/>
      <w:r w:rsidRPr="00F446E7">
        <w:rPr>
          <w:rFonts w:ascii="Arial Narrow" w:eastAsia="Arial" w:hAnsi="Arial Narrow" w:cs="Arial"/>
          <w:sz w:val="26"/>
          <w:szCs w:val="26"/>
        </w:rPr>
        <w:t>случajу</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кaдa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кoнтрoлнo</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oкружeњe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знaчajниje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измeни</w:t>
      </w:r>
      <w:proofErr w:type="spellEnd"/>
      <w:r w:rsidRPr="00F446E7">
        <w:rPr>
          <w:rFonts w:ascii="Arial Narrow" w:eastAsia="Arial" w:hAnsi="Arial Narrow" w:cs="Arial"/>
          <w:sz w:val="26"/>
          <w:szCs w:val="26"/>
        </w:rPr>
        <w:t>.</w:t>
      </w:r>
    </w:p>
    <w:p w:rsidR="009A4A86" w:rsidRPr="001B1E47" w:rsidRDefault="009A4A86" w:rsidP="009A4A86">
      <w:pPr>
        <w:jc w:val="both"/>
        <w:rPr>
          <w:rFonts w:ascii="Arial Narrow" w:eastAsia="Arial" w:hAnsi="Arial Narrow" w:cs="Arial"/>
          <w:sz w:val="26"/>
          <w:szCs w:val="26"/>
        </w:rPr>
      </w:pPr>
      <w:proofErr w:type="gramStart"/>
      <w:r w:rsidRPr="00F446E7">
        <w:rPr>
          <w:rFonts w:ascii="Arial Narrow" w:eastAsia="Arial" w:hAnsi="Arial Narrow" w:cs="Arial"/>
          <w:sz w:val="26"/>
          <w:szCs w:val="26"/>
        </w:rPr>
        <w:t xml:space="preserve">У </w:t>
      </w:r>
      <w:proofErr w:type="spellStart"/>
      <w:r w:rsidRPr="00F446E7">
        <w:rPr>
          <w:rFonts w:ascii="Arial Narrow" w:eastAsia="Arial" w:hAnsi="Arial Narrow" w:cs="Arial"/>
          <w:sz w:val="26"/>
          <w:szCs w:val="26"/>
        </w:rPr>
        <w:t>складу</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наведеним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Правилником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Приручником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за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финансијско</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управљање</w:t>
      </w:r>
      <w:proofErr w:type="spellEnd"/>
      <w:r w:rsidRPr="00F446E7">
        <w:rPr>
          <w:rFonts w:ascii="Arial Narrow" w:eastAsia="Arial" w:hAnsi="Arial Narrow" w:cs="Arial"/>
          <w:sz w:val="26"/>
          <w:szCs w:val="26"/>
        </w:rPr>
        <w:t xml:space="preserve"> и </w:t>
      </w:r>
      <w:proofErr w:type="spellStart"/>
      <w:r w:rsidRPr="00F446E7">
        <w:rPr>
          <w:rFonts w:ascii="Arial Narrow" w:eastAsia="Arial" w:hAnsi="Arial Narrow" w:cs="Arial"/>
          <w:sz w:val="26"/>
          <w:szCs w:val="26"/>
        </w:rPr>
        <w:t>контролу</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Приручник</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за</w:t>
      </w:r>
      <w:proofErr w:type="spellEnd"/>
      <w:r w:rsidRPr="00F446E7">
        <w:rPr>
          <w:rFonts w:ascii="Arial Narrow" w:eastAsia="Arial" w:hAnsi="Arial Narrow" w:cs="Arial"/>
          <w:sz w:val="26"/>
          <w:szCs w:val="26"/>
        </w:rPr>
        <w:t xml:space="preserve"> ФУК) и </w:t>
      </w:r>
      <w:proofErr w:type="spellStart"/>
      <w:r w:rsidRPr="00F446E7">
        <w:rPr>
          <w:rFonts w:ascii="Arial Narrow" w:eastAsia="Arial" w:hAnsi="Arial Narrow" w:cs="Arial"/>
          <w:sz w:val="26"/>
          <w:szCs w:val="26"/>
        </w:rPr>
        <w:t>Смерницама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за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управљање</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ризицима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b/>
          <w:i/>
          <w:sz w:val="26"/>
          <w:szCs w:val="26"/>
        </w:rPr>
        <w:t>ризик</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прeдстaвљa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вeрoвaтнoћу</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lastRenderedPageBreak/>
        <w:t>дa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ћe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дeсити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oдрeђeни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дoгaђaj</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кojи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би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мoгao</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имaти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нeгaтивaн</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утицaj</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нa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oствaривaњe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циљeвa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кoрисникa</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jaвних</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срeдстaвa</w:t>
      </w:r>
      <w:proofErr w:type="spellEnd"/>
      <w:r w:rsidRPr="00F446E7">
        <w:rPr>
          <w:rFonts w:ascii="Arial Narrow" w:eastAsia="Arial" w:hAnsi="Arial Narrow" w:cs="Arial"/>
          <w:sz w:val="26"/>
          <w:szCs w:val="26"/>
        </w:rPr>
        <w:t>.</w:t>
      </w:r>
      <w:proofErr w:type="gramEnd"/>
      <w:r w:rsidRPr="00F446E7">
        <w:rPr>
          <w:rFonts w:ascii="Arial Narrow" w:eastAsia="Arial" w:hAnsi="Arial Narrow" w:cs="Arial"/>
          <w:sz w:val="26"/>
          <w:szCs w:val="26"/>
        </w:rPr>
        <w:t xml:space="preserve"> </w:t>
      </w:r>
      <w:proofErr w:type="spellStart"/>
      <w:proofErr w:type="gramStart"/>
      <w:r w:rsidRPr="00F446E7">
        <w:rPr>
          <w:rFonts w:ascii="Arial Narrow" w:eastAsia="Arial" w:hAnsi="Arial Narrow" w:cs="Arial"/>
          <w:sz w:val="26"/>
          <w:szCs w:val="26"/>
        </w:rPr>
        <w:t>Ризик</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мeри</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крoз</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њeгoвe</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пoслeдицe</w:t>
      </w:r>
      <w:proofErr w:type="spellEnd"/>
      <w:r w:rsidRPr="00F446E7">
        <w:rPr>
          <w:rFonts w:ascii="Arial Narrow" w:eastAsia="Arial" w:hAnsi="Arial Narrow" w:cs="Arial"/>
          <w:sz w:val="26"/>
          <w:szCs w:val="26"/>
        </w:rPr>
        <w:t xml:space="preserve"> и </w:t>
      </w:r>
      <w:proofErr w:type="spellStart"/>
      <w:r w:rsidRPr="001B1E47">
        <w:rPr>
          <w:rFonts w:ascii="Arial Narrow" w:eastAsia="Arial" w:hAnsi="Arial Narrow" w:cs="Arial"/>
          <w:sz w:val="26"/>
          <w:szCs w:val="26"/>
        </w:rPr>
        <w:t>вeрoвaтнoћу</w:t>
      </w:r>
      <w:proofErr w:type="spellEnd"/>
      <w:r w:rsidRPr="001B1E47">
        <w:rPr>
          <w:rFonts w:ascii="Arial Narrow" w:eastAsia="Arial" w:hAnsi="Arial Narrow" w:cs="Arial"/>
          <w:sz w:val="26"/>
          <w:szCs w:val="26"/>
        </w:rPr>
        <w:t xml:space="preserve"> </w:t>
      </w:r>
      <w:proofErr w:type="spellStart"/>
      <w:r w:rsidRPr="001B1E47">
        <w:rPr>
          <w:rFonts w:ascii="Arial Narrow" w:eastAsia="Arial" w:hAnsi="Arial Narrow" w:cs="Arial"/>
          <w:sz w:val="26"/>
          <w:szCs w:val="26"/>
        </w:rPr>
        <w:t>дeшaвaњa</w:t>
      </w:r>
      <w:proofErr w:type="spellEnd"/>
      <w:r w:rsidRPr="001B1E47">
        <w:rPr>
          <w:rFonts w:ascii="Arial Narrow" w:eastAsia="Arial" w:hAnsi="Arial Narrow" w:cs="Arial"/>
          <w:sz w:val="26"/>
          <w:szCs w:val="26"/>
        </w:rPr>
        <w:t>.</w:t>
      </w:r>
      <w:proofErr w:type="gramEnd"/>
    </w:p>
    <w:p w:rsidR="009A4A86" w:rsidRPr="00F446E7" w:rsidRDefault="009A4A86" w:rsidP="009A4A86">
      <w:pPr>
        <w:jc w:val="both"/>
        <w:rPr>
          <w:rFonts w:ascii="Arial Narrow" w:eastAsia="Arial" w:hAnsi="Arial Narrow" w:cs="Arial"/>
          <w:sz w:val="26"/>
          <w:szCs w:val="26"/>
        </w:rPr>
      </w:pPr>
      <w:r w:rsidRPr="001B1E47">
        <w:rPr>
          <w:rFonts w:ascii="Arial Narrow" w:eastAsia="Arial" w:hAnsi="Arial Narrow" w:cs="Arial"/>
          <w:sz w:val="26"/>
          <w:szCs w:val="26"/>
        </w:rPr>
        <w:t>Ризик може бити и одређена прилика ако се њиме може управљати.</w:t>
      </w:r>
    </w:p>
    <w:p w:rsidR="009A4A86" w:rsidRDefault="009A4A86" w:rsidP="009A4A86">
      <w:pPr>
        <w:tabs>
          <w:tab w:val="left" w:pos="4035"/>
        </w:tabs>
        <w:jc w:val="both"/>
        <w:rPr>
          <w:rFonts w:ascii="Arial Narrow" w:eastAsia="Arial" w:hAnsi="Arial Narrow" w:cs="Arial"/>
          <w:sz w:val="26"/>
          <w:szCs w:val="26"/>
        </w:rPr>
      </w:pPr>
      <w:proofErr w:type="spellStart"/>
      <w:proofErr w:type="gramStart"/>
      <w:r w:rsidRPr="00F446E7">
        <w:rPr>
          <w:rFonts w:ascii="Arial Narrow" w:eastAsia="Arial" w:hAnsi="Arial Narrow" w:cs="Arial"/>
          <w:b/>
          <w:i/>
          <w:sz w:val="26"/>
          <w:szCs w:val="26"/>
        </w:rPr>
        <w:t>Упрaвљaњe</w:t>
      </w:r>
      <w:proofErr w:type="spellEnd"/>
      <w:r w:rsidRPr="00F446E7">
        <w:rPr>
          <w:rFonts w:ascii="Arial Narrow" w:eastAsia="Arial" w:hAnsi="Arial Narrow" w:cs="Arial"/>
          <w:b/>
          <w:i/>
          <w:sz w:val="26"/>
          <w:szCs w:val="26"/>
        </w:rPr>
        <w:t xml:space="preserve"> </w:t>
      </w:r>
      <w:proofErr w:type="spellStart"/>
      <w:r w:rsidRPr="00F446E7">
        <w:rPr>
          <w:rFonts w:ascii="Arial Narrow" w:eastAsia="Arial" w:hAnsi="Arial Narrow" w:cs="Arial"/>
          <w:b/>
          <w:i/>
          <w:sz w:val="26"/>
          <w:szCs w:val="26"/>
        </w:rPr>
        <w:t>ризицимa</w:t>
      </w:r>
      <w:proofErr w:type="spellEnd"/>
      <w:r w:rsidRPr="00F446E7">
        <w:rPr>
          <w:rFonts w:ascii="Arial Narrow" w:eastAsia="Arial" w:hAnsi="Arial Narrow" w:cs="Arial"/>
          <w:sz w:val="26"/>
          <w:szCs w:val="26"/>
        </w:rPr>
        <w:t xml:space="preserve"> je </w:t>
      </w:r>
      <w:proofErr w:type="spellStart"/>
      <w:r w:rsidRPr="00F446E7">
        <w:rPr>
          <w:rFonts w:ascii="Arial Narrow" w:eastAsia="Arial" w:hAnsi="Arial Narrow" w:cs="Arial"/>
          <w:sz w:val="26"/>
          <w:szCs w:val="26"/>
        </w:rPr>
        <w:t>целокупaн</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процес</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идентификовања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процене</w:t>
      </w:r>
      <w:proofErr w:type="spellEnd"/>
      <w:r w:rsidRPr="00F446E7">
        <w:rPr>
          <w:rFonts w:ascii="Arial Narrow" w:eastAsia="Arial" w:hAnsi="Arial Narrow" w:cs="Arial"/>
          <w:sz w:val="26"/>
          <w:szCs w:val="26"/>
        </w:rPr>
        <w:t xml:space="preserve"> и </w:t>
      </w:r>
      <w:proofErr w:type="spellStart"/>
      <w:r w:rsidRPr="00F446E7">
        <w:rPr>
          <w:rFonts w:ascii="Arial Narrow" w:eastAsia="Arial" w:hAnsi="Arial Narrow" w:cs="Arial"/>
          <w:sz w:val="26"/>
          <w:szCs w:val="26"/>
        </w:rPr>
        <w:t>праћења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ризика</w:t>
      </w:r>
      <w:proofErr w:type="spellEnd"/>
      <w:r w:rsidRPr="00F446E7">
        <w:rPr>
          <w:rFonts w:ascii="Arial Narrow" w:eastAsia="Arial" w:hAnsi="Arial Narrow" w:cs="Arial"/>
          <w:sz w:val="26"/>
          <w:szCs w:val="26"/>
        </w:rPr>
        <w:t xml:space="preserve"> и </w:t>
      </w:r>
      <w:proofErr w:type="spellStart"/>
      <w:r w:rsidRPr="00F446E7">
        <w:rPr>
          <w:rFonts w:ascii="Arial Narrow" w:eastAsia="Arial" w:hAnsi="Arial Narrow" w:cs="Arial"/>
          <w:sz w:val="26"/>
          <w:szCs w:val="26"/>
        </w:rPr>
        <w:t>спровођење</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неопходних</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контрола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циљем</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да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се</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изложеност</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ризицима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сведе</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на</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прихватљив</w:t>
      </w:r>
      <w:proofErr w:type="spellEnd"/>
      <w:r w:rsidRPr="00F446E7">
        <w:rPr>
          <w:rFonts w:ascii="Arial Narrow" w:eastAsia="Arial" w:hAnsi="Arial Narrow" w:cs="Arial"/>
          <w:sz w:val="26"/>
          <w:szCs w:val="26"/>
        </w:rPr>
        <w:t xml:space="preserve"> </w:t>
      </w:r>
      <w:proofErr w:type="spellStart"/>
      <w:r w:rsidRPr="00F446E7">
        <w:rPr>
          <w:rFonts w:ascii="Arial Narrow" w:eastAsia="Arial" w:hAnsi="Arial Narrow" w:cs="Arial"/>
          <w:sz w:val="26"/>
          <w:szCs w:val="26"/>
        </w:rPr>
        <w:t>ниво</w:t>
      </w:r>
      <w:proofErr w:type="spellEnd"/>
      <w:r w:rsidRPr="00F446E7">
        <w:rPr>
          <w:rFonts w:ascii="Arial Narrow" w:eastAsia="Arial" w:hAnsi="Arial Narrow" w:cs="Arial"/>
          <w:sz w:val="26"/>
          <w:szCs w:val="26"/>
        </w:rPr>
        <w:t>.</w:t>
      </w:r>
      <w:proofErr w:type="gramEnd"/>
    </w:p>
    <w:p w:rsidR="009A4A86" w:rsidRPr="0048746A" w:rsidRDefault="009A4A86" w:rsidP="009A4A86">
      <w:pPr>
        <w:tabs>
          <w:tab w:val="left" w:pos="4035"/>
        </w:tabs>
        <w:rPr>
          <w:rFonts w:ascii="Arial Narrow" w:eastAsia="Arial" w:hAnsi="Arial Narrow" w:cs="Arial"/>
          <w:sz w:val="26"/>
          <w:szCs w:val="26"/>
        </w:rPr>
      </w:pPr>
      <w:r w:rsidRPr="0048746A">
        <w:rPr>
          <w:rFonts w:ascii="Arial Narrow" w:eastAsia="Arial" w:hAnsi="Arial Narrow" w:cs="Arial"/>
          <w:sz w:val="26"/>
          <w:szCs w:val="26"/>
        </w:rPr>
        <w:t xml:space="preserve">Управљање ризицима обухвата следеће </w:t>
      </w:r>
      <w:r w:rsidRPr="0048746A">
        <w:rPr>
          <w:rFonts w:ascii="Arial Narrow" w:eastAsia="Arial" w:hAnsi="Arial Narrow" w:cs="Arial"/>
          <w:b/>
          <w:sz w:val="26"/>
          <w:szCs w:val="26"/>
        </w:rPr>
        <w:t>принципе</w:t>
      </w:r>
      <w:r w:rsidRPr="0048746A">
        <w:rPr>
          <w:rFonts w:ascii="Arial Narrow" w:eastAsia="Arial" w:hAnsi="Arial Narrow" w:cs="Arial"/>
          <w:sz w:val="26"/>
          <w:szCs w:val="26"/>
        </w:rPr>
        <w:t xml:space="preserve">: </w:t>
      </w:r>
    </w:p>
    <w:p w:rsidR="009A4A86" w:rsidRPr="0048746A" w:rsidRDefault="009A4A86" w:rsidP="009A4A86">
      <w:pPr>
        <w:pStyle w:val="ListParagraph"/>
        <w:numPr>
          <w:ilvl w:val="0"/>
          <w:numId w:val="5"/>
        </w:numPr>
        <w:tabs>
          <w:tab w:val="left" w:pos="4035"/>
        </w:tabs>
        <w:rPr>
          <w:rFonts w:ascii="Arial Narrow" w:eastAsia="Arial" w:hAnsi="Arial Narrow" w:cs="Arial"/>
          <w:sz w:val="26"/>
          <w:szCs w:val="26"/>
        </w:rPr>
      </w:pPr>
      <w:r w:rsidRPr="0048746A">
        <w:rPr>
          <w:rFonts w:ascii="Arial Narrow" w:eastAsia="Arial" w:hAnsi="Arial Narrow" w:cs="Arial"/>
          <w:sz w:val="26"/>
          <w:szCs w:val="26"/>
        </w:rPr>
        <w:t>Корисник јавних средстава утврђује циљеве на начин који је довољно јасан да би се омогућила идентификација и процена ризика који се односе на те циљеве;</w:t>
      </w:r>
    </w:p>
    <w:p w:rsidR="009A4A86" w:rsidRPr="0048746A" w:rsidRDefault="009A4A86" w:rsidP="009A4A86">
      <w:pPr>
        <w:pStyle w:val="ListParagraph"/>
        <w:numPr>
          <w:ilvl w:val="0"/>
          <w:numId w:val="5"/>
        </w:numPr>
        <w:tabs>
          <w:tab w:val="left" w:pos="4035"/>
        </w:tabs>
        <w:rPr>
          <w:rFonts w:ascii="Arial Narrow" w:eastAsia="Arial" w:hAnsi="Arial Narrow" w:cs="Arial"/>
          <w:sz w:val="26"/>
          <w:szCs w:val="26"/>
        </w:rPr>
      </w:pPr>
      <w:r w:rsidRPr="0048746A">
        <w:rPr>
          <w:rFonts w:ascii="Arial Narrow" w:eastAsia="Arial" w:hAnsi="Arial Narrow" w:cs="Arial"/>
          <w:sz w:val="26"/>
          <w:szCs w:val="26"/>
        </w:rPr>
        <w:t xml:space="preserve">Анализу ризика у оквиру корисника јавних средстава као основ за одлучивање о начину управљања ризицима; </w:t>
      </w:r>
    </w:p>
    <w:p w:rsidR="009A4A86" w:rsidRPr="0048746A" w:rsidRDefault="009A4A86" w:rsidP="009A4A86">
      <w:pPr>
        <w:pStyle w:val="ListParagraph"/>
        <w:numPr>
          <w:ilvl w:val="0"/>
          <w:numId w:val="5"/>
        </w:numPr>
        <w:tabs>
          <w:tab w:val="left" w:pos="4035"/>
        </w:tabs>
        <w:rPr>
          <w:rFonts w:ascii="Arial Narrow" w:eastAsia="Arial" w:hAnsi="Arial Narrow" w:cs="Arial"/>
          <w:sz w:val="26"/>
          <w:szCs w:val="26"/>
        </w:rPr>
      </w:pPr>
      <w:r w:rsidRPr="0048746A">
        <w:rPr>
          <w:rFonts w:ascii="Arial Narrow" w:eastAsia="Arial" w:hAnsi="Arial Narrow" w:cs="Arial"/>
          <w:sz w:val="26"/>
          <w:szCs w:val="26"/>
        </w:rPr>
        <w:t>Процену ризика од могућности преваре;</w:t>
      </w:r>
    </w:p>
    <w:p w:rsidR="009A4A86" w:rsidRPr="0048746A" w:rsidRDefault="009A4A86" w:rsidP="009A4A86">
      <w:pPr>
        <w:pStyle w:val="ListParagraph"/>
        <w:numPr>
          <w:ilvl w:val="0"/>
          <w:numId w:val="5"/>
        </w:numPr>
        <w:tabs>
          <w:tab w:val="left" w:pos="4035"/>
        </w:tabs>
        <w:rPr>
          <w:rFonts w:ascii="Arial Narrow" w:eastAsia="Arial" w:hAnsi="Arial Narrow" w:cs="Arial"/>
          <w:sz w:val="26"/>
          <w:szCs w:val="26"/>
        </w:rPr>
      </w:pPr>
      <w:r w:rsidRPr="0048746A">
        <w:rPr>
          <w:rFonts w:ascii="Arial Narrow" w:eastAsia="Arial" w:hAnsi="Arial Narrow" w:cs="Arial"/>
          <w:sz w:val="26"/>
          <w:szCs w:val="26"/>
        </w:rPr>
        <w:t>Идентификовање и анализу промена у оквиру корисника јавних средстава које би могле значајније утицати на систем интерне контроле.</w:t>
      </w:r>
    </w:p>
    <w:p w:rsidR="00BE486F" w:rsidRDefault="00BE486F" w:rsidP="009A4A86">
      <w:pPr>
        <w:tabs>
          <w:tab w:val="left" w:pos="4035"/>
        </w:tabs>
        <w:rPr>
          <w:rFonts w:ascii="Arial Narrow" w:eastAsia="Arial" w:hAnsi="Arial Narrow" w:cs="Arial"/>
          <w:sz w:val="26"/>
          <w:szCs w:val="26"/>
        </w:rPr>
      </w:pPr>
    </w:p>
    <w:p w:rsidR="009A4A86" w:rsidRPr="00DD77D4" w:rsidRDefault="009A4A86" w:rsidP="009A4A86">
      <w:pPr>
        <w:tabs>
          <w:tab w:val="left" w:pos="4035"/>
        </w:tabs>
        <w:rPr>
          <w:rFonts w:ascii="Arial Narrow" w:eastAsia="Arial" w:hAnsi="Arial Narrow" w:cs="Arial"/>
          <w:sz w:val="26"/>
          <w:szCs w:val="26"/>
        </w:rPr>
      </w:pPr>
      <w:r w:rsidRPr="00DD77D4">
        <w:rPr>
          <w:rFonts w:ascii="Arial Narrow" w:eastAsia="Arial" w:hAnsi="Arial Narrow" w:cs="Arial"/>
          <w:sz w:val="26"/>
          <w:szCs w:val="26"/>
        </w:rPr>
        <w:t xml:space="preserve"> </w:t>
      </w:r>
      <w:r>
        <w:rPr>
          <w:rFonts w:ascii="Arial Narrow" w:eastAsia="Arial" w:hAnsi="Arial Narrow" w:cs="Arial"/>
          <w:sz w:val="26"/>
          <w:szCs w:val="26"/>
        </w:rPr>
        <w:t>Управљање</w:t>
      </w:r>
      <w:r w:rsidRPr="00DD77D4">
        <w:rPr>
          <w:rFonts w:ascii="Arial Narrow" w:eastAsia="Arial" w:hAnsi="Arial Narrow" w:cs="Arial"/>
          <w:sz w:val="26"/>
          <w:szCs w:val="26"/>
        </w:rPr>
        <w:t xml:space="preserve"> ризи</w:t>
      </w:r>
      <w:r>
        <w:rPr>
          <w:rFonts w:ascii="Arial Narrow" w:eastAsia="Arial" w:hAnsi="Arial Narrow" w:cs="Arial"/>
          <w:sz w:val="26"/>
          <w:szCs w:val="26"/>
        </w:rPr>
        <w:t>цима</w:t>
      </w:r>
      <w:r w:rsidRPr="00DD77D4">
        <w:rPr>
          <w:rFonts w:ascii="Arial Narrow" w:eastAsia="Arial" w:hAnsi="Arial Narrow" w:cs="Arial"/>
          <w:sz w:val="26"/>
          <w:szCs w:val="26"/>
        </w:rPr>
        <w:t xml:space="preserve"> у КЈС </w:t>
      </w:r>
      <w:r>
        <w:rPr>
          <w:rFonts w:ascii="Arial Narrow" w:eastAsia="Arial" w:hAnsi="Arial Narrow" w:cs="Arial"/>
          <w:sz w:val="26"/>
          <w:szCs w:val="26"/>
        </w:rPr>
        <w:t>подразумева следеће активности</w:t>
      </w:r>
      <w:r w:rsidRPr="00DD77D4">
        <w:rPr>
          <w:rFonts w:ascii="Arial Narrow" w:eastAsia="Arial" w:hAnsi="Arial Narrow" w:cs="Arial"/>
          <w:sz w:val="26"/>
          <w:szCs w:val="26"/>
        </w:rPr>
        <w:t>:</w:t>
      </w:r>
    </w:p>
    <w:p w:rsidR="009A4A86" w:rsidRPr="00DD77D4" w:rsidRDefault="009A4A86" w:rsidP="009A4A86">
      <w:pPr>
        <w:pStyle w:val="ListParagraph"/>
        <w:numPr>
          <w:ilvl w:val="0"/>
          <w:numId w:val="4"/>
        </w:numPr>
        <w:tabs>
          <w:tab w:val="left" w:pos="4035"/>
        </w:tabs>
        <w:rPr>
          <w:rFonts w:ascii="Arial Narrow" w:eastAsia="Arial" w:hAnsi="Arial Narrow" w:cs="Arial"/>
          <w:sz w:val="26"/>
          <w:szCs w:val="26"/>
        </w:rPr>
      </w:pPr>
      <w:r w:rsidRPr="00DD77D4">
        <w:rPr>
          <w:rFonts w:ascii="Arial Narrow" w:eastAsia="Arial" w:hAnsi="Arial Narrow" w:cs="Arial"/>
          <w:sz w:val="26"/>
          <w:szCs w:val="26"/>
        </w:rPr>
        <w:t>уочити, дефинисати и измерити ризик који настаје у сваком пословном процесу и</w:t>
      </w:r>
    </w:p>
    <w:p w:rsidR="009A4A86" w:rsidRPr="00DD77D4" w:rsidRDefault="009A4A86" w:rsidP="009A4A86">
      <w:pPr>
        <w:pStyle w:val="ListParagraph"/>
        <w:tabs>
          <w:tab w:val="left" w:pos="4035"/>
        </w:tabs>
        <w:rPr>
          <w:rFonts w:ascii="Arial Narrow" w:eastAsia="Arial" w:hAnsi="Arial Narrow" w:cs="Arial"/>
          <w:sz w:val="26"/>
          <w:szCs w:val="26"/>
        </w:rPr>
      </w:pPr>
      <w:r w:rsidRPr="00DD77D4">
        <w:rPr>
          <w:rFonts w:ascii="Arial Narrow" w:eastAsia="Arial" w:hAnsi="Arial Narrow" w:cs="Arial"/>
          <w:sz w:val="26"/>
          <w:szCs w:val="26"/>
        </w:rPr>
        <w:t>појединачним активностима;</w:t>
      </w:r>
    </w:p>
    <w:p w:rsidR="009A4A86" w:rsidRPr="00DD77D4" w:rsidRDefault="009A4A86" w:rsidP="009A4A86">
      <w:pPr>
        <w:pStyle w:val="ListParagraph"/>
        <w:numPr>
          <w:ilvl w:val="0"/>
          <w:numId w:val="4"/>
        </w:numPr>
        <w:tabs>
          <w:tab w:val="left" w:pos="4035"/>
        </w:tabs>
        <w:rPr>
          <w:rFonts w:ascii="Arial Narrow" w:eastAsia="Arial" w:hAnsi="Arial Narrow" w:cs="Arial"/>
          <w:sz w:val="26"/>
          <w:szCs w:val="26"/>
        </w:rPr>
      </w:pPr>
      <w:r w:rsidRPr="00DD77D4">
        <w:rPr>
          <w:rFonts w:ascii="Arial Narrow" w:eastAsia="Arial" w:hAnsi="Arial Narrow" w:cs="Arial"/>
          <w:sz w:val="26"/>
          <w:szCs w:val="26"/>
        </w:rPr>
        <w:t>благовремено предузети све потребне мере како би се уочени ризици умањили или</w:t>
      </w:r>
      <w:r>
        <w:rPr>
          <w:rFonts w:ascii="Arial Narrow" w:eastAsia="Arial" w:hAnsi="Arial Narrow" w:cs="Arial"/>
          <w:sz w:val="26"/>
          <w:szCs w:val="26"/>
        </w:rPr>
        <w:t xml:space="preserve"> </w:t>
      </w:r>
      <w:r w:rsidRPr="00DD77D4">
        <w:rPr>
          <w:rFonts w:ascii="Arial Narrow" w:eastAsia="Arial" w:hAnsi="Arial Narrow" w:cs="Arial"/>
          <w:sz w:val="26"/>
          <w:szCs w:val="26"/>
        </w:rPr>
        <w:t>отклонили;</w:t>
      </w:r>
    </w:p>
    <w:p w:rsidR="009A4A86" w:rsidRPr="00DD77D4" w:rsidRDefault="009A4A86" w:rsidP="009A4A86">
      <w:pPr>
        <w:pStyle w:val="ListParagraph"/>
        <w:numPr>
          <w:ilvl w:val="0"/>
          <w:numId w:val="4"/>
        </w:numPr>
        <w:tabs>
          <w:tab w:val="left" w:pos="4035"/>
        </w:tabs>
        <w:rPr>
          <w:rFonts w:ascii="Arial Narrow" w:eastAsia="Arial" w:hAnsi="Arial Narrow" w:cs="Arial"/>
          <w:sz w:val="26"/>
          <w:szCs w:val="26"/>
        </w:rPr>
      </w:pPr>
      <w:r w:rsidRPr="00DD77D4">
        <w:rPr>
          <w:rFonts w:ascii="Arial Narrow" w:eastAsia="Arial" w:hAnsi="Arial Narrow" w:cs="Arial"/>
          <w:sz w:val="26"/>
          <w:szCs w:val="26"/>
        </w:rPr>
        <w:t>унапређивати могућности препознавања и отклањања ризика у КЈС;</w:t>
      </w:r>
    </w:p>
    <w:p w:rsidR="009A4A86" w:rsidRPr="0048746A" w:rsidRDefault="009A4A86" w:rsidP="009A4A86">
      <w:pPr>
        <w:pStyle w:val="ListParagraph"/>
        <w:numPr>
          <w:ilvl w:val="0"/>
          <w:numId w:val="4"/>
        </w:numPr>
        <w:tabs>
          <w:tab w:val="left" w:pos="4035"/>
        </w:tabs>
        <w:rPr>
          <w:rFonts w:ascii="Arial Narrow" w:eastAsia="Arial" w:hAnsi="Arial Narrow" w:cs="Arial"/>
          <w:sz w:val="26"/>
          <w:szCs w:val="26"/>
        </w:rPr>
      </w:pPr>
      <w:r w:rsidRPr="00DD77D4">
        <w:rPr>
          <w:rFonts w:ascii="Arial Narrow" w:eastAsia="Arial" w:hAnsi="Arial Narrow" w:cs="Arial"/>
          <w:sz w:val="26"/>
          <w:szCs w:val="26"/>
        </w:rPr>
        <w:t>развијати систем документовања, праћења, евалуације и корекције свих ризика у КЈС, како би се омогућило њихово уочавање, смањење и отклањање.</w:t>
      </w:r>
    </w:p>
    <w:p w:rsidR="009A4A86" w:rsidRDefault="009A4A86" w:rsidP="009A4A86">
      <w:pPr>
        <w:tabs>
          <w:tab w:val="left" w:pos="4035"/>
        </w:tabs>
        <w:rPr>
          <w:rFonts w:ascii="Arial Narrow" w:eastAsia="Arial" w:hAnsi="Arial Narrow" w:cs="Arial"/>
          <w:sz w:val="26"/>
          <w:szCs w:val="26"/>
        </w:rPr>
      </w:pPr>
    </w:p>
    <w:p w:rsidR="009A4A86" w:rsidRPr="00F446E7" w:rsidRDefault="009A4A86" w:rsidP="009A4A86">
      <w:pPr>
        <w:tabs>
          <w:tab w:val="left" w:pos="4035"/>
        </w:tabs>
        <w:rPr>
          <w:rFonts w:ascii="Arial Narrow" w:eastAsia="Arial" w:hAnsi="Arial Narrow" w:cs="Arial"/>
          <w:sz w:val="26"/>
          <w:szCs w:val="26"/>
        </w:rPr>
      </w:pPr>
      <w:r w:rsidRPr="00F446E7">
        <w:rPr>
          <w:rFonts w:ascii="Arial Narrow" w:eastAsia="Arial" w:hAnsi="Arial Narrow" w:cs="Arial"/>
          <w:sz w:val="26"/>
          <w:szCs w:val="26"/>
        </w:rPr>
        <w:t>Упрaвљaњe ризицимa oмoгућaвa:</w:t>
      </w:r>
    </w:p>
    <w:p w:rsidR="009A4A86" w:rsidRPr="00F446E7" w:rsidRDefault="009A4A86" w:rsidP="009A4A86">
      <w:pPr>
        <w:pStyle w:val="ListParagraph"/>
        <w:numPr>
          <w:ilvl w:val="0"/>
          <w:numId w:val="3"/>
        </w:numPr>
        <w:tabs>
          <w:tab w:val="left" w:pos="4035"/>
        </w:tabs>
        <w:rPr>
          <w:rFonts w:ascii="Arial Narrow" w:eastAsia="Arial" w:hAnsi="Arial Narrow" w:cs="Arial"/>
          <w:sz w:val="26"/>
          <w:szCs w:val="26"/>
        </w:rPr>
      </w:pPr>
      <w:r w:rsidRPr="00F446E7">
        <w:rPr>
          <w:rFonts w:ascii="Arial Narrow" w:eastAsia="Arial" w:hAnsi="Arial Narrow" w:cs="Arial"/>
          <w:sz w:val="26"/>
          <w:szCs w:val="26"/>
        </w:rPr>
        <w:t>боље одлучивање и ефикасније пословање;</w:t>
      </w:r>
    </w:p>
    <w:p w:rsidR="009A4A86" w:rsidRPr="00F446E7" w:rsidRDefault="009A4A86" w:rsidP="009A4A86">
      <w:pPr>
        <w:pStyle w:val="ListParagraph"/>
        <w:numPr>
          <w:ilvl w:val="0"/>
          <w:numId w:val="3"/>
        </w:numPr>
        <w:tabs>
          <w:tab w:val="left" w:pos="4035"/>
        </w:tabs>
        <w:rPr>
          <w:rFonts w:ascii="Arial Narrow" w:eastAsia="Arial" w:hAnsi="Arial Narrow" w:cs="Arial"/>
          <w:sz w:val="26"/>
          <w:szCs w:val="26"/>
        </w:rPr>
      </w:pPr>
      <w:r>
        <w:rPr>
          <w:rFonts w:ascii="Arial Narrow" w:eastAsia="Arial" w:hAnsi="Arial Narrow" w:cs="Arial"/>
          <w:sz w:val="26"/>
          <w:szCs w:val="26"/>
        </w:rPr>
        <w:t>боље планирање ресурса и њихову</w:t>
      </w:r>
      <w:r w:rsidRPr="00F446E7">
        <w:rPr>
          <w:rFonts w:ascii="Arial Narrow" w:eastAsia="Arial" w:hAnsi="Arial Narrow" w:cs="Arial"/>
          <w:sz w:val="26"/>
          <w:szCs w:val="26"/>
        </w:rPr>
        <w:t xml:space="preserve"> оптимизациј</w:t>
      </w:r>
      <w:r>
        <w:rPr>
          <w:rFonts w:ascii="Arial Narrow" w:eastAsia="Arial" w:hAnsi="Arial Narrow" w:cs="Arial"/>
          <w:sz w:val="26"/>
          <w:szCs w:val="26"/>
        </w:rPr>
        <w:t>у</w:t>
      </w:r>
      <w:r w:rsidRPr="00F446E7">
        <w:rPr>
          <w:rFonts w:ascii="Arial Narrow" w:eastAsia="Arial" w:hAnsi="Arial Narrow" w:cs="Arial"/>
          <w:sz w:val="26"/>
          <w:szCs w:val="26"/>
        </w:rPr>
        <w:t>;</w:t>
      </w:r>
    </w:p>
    <w:p w:rsidR="009A4A86" w:rsidRPr="00F446E7" w:rsidRDefault="009A4A86" w:rsidP="009A4A86">
      <w:pPr>
        <w:pStyle w:val="ListParagraph"/>
        <w:numPr>
          <w:ilvl w:val="0"/>
          <w:numId w:val="3"/>
        </w:numPr>
        <w:tabs>
          <w:tab w:val="left" w:pos="4035"/>
        </w:tabs>
        <w:rPr>
          <w:rFonts w:ascii="Arial Narrow" w:eastAsia="Arial" w:hAnsi="Arial Narrow" w:cs="Arial"/>
          <w:sz w:val="26"/>
          <w:szCs w:val="26"/>
        </w:rPr>
      </w:pPr>
      <w:r w:rsidRPr="00F446E7">
        <w:rPr>
          <w:rFonts w:ascii="Arial Narrow" w:eastAsia="Arial" w:hAnsi="Arial Narrow" w:cs="Arial"/>
          <w:sz w:val="26"/>
          <w:szCs w:val="26"/>
        </w:rPr>
        <w:t>прeдвиђање нeпoвoљних oкoлнoсти или дoгaђajа кojи би мoгли спрeчити oствaрeњe циљeвa oргaнизaциje и благовремено одговори на њих; као и</w:t>
      </w:r>
    </w:p>
    <w:p w:rsidR="009A4A86" w:rsidRPr="00F446E7" w:rsidRDefault="009A4A86" w:rsidP="009A4A86">
      <w:pPr>
        <w:pStyle w:val="ListParagraph"/>
        <w:numPr>
          <w:ilvl w:val="0"/>
          <w:numId w:val="3"/>
        </w:numPr>
        <w:tabs>
          <w:tab w:val="left" w:pos="4035"/>
        </w:tabs>
        <w:rPr>
          <w:rFonts w:ascii="Arial Narrow" w:eastAsia="Arial" w:hAnsi="Arial Narrow" w:cs="Arial"/>
          <w:sz w:val="26"/>
          <w:szCs w:val="26"/>
        </w:rPr>
      </w:pPr>
      <w:r w:rsidRPr="00F446E7">
        <w:rPr>
          <w:rFonts w:ascii="Arial Narrow" w:eastAsia="Arial" w:hAnsi="Arial Narrow" w:cs="Arial"/>
          <w:sz w:val="26"/>
          <w:szCs w:val="26"/>
        </w:rPr>
        <w:t>усмeравање интeрнe кoнтрoлe и oгрaничeних рeсурса прeмa кључним пoдручjимa дeлaтнoсти и с њимa пoвeзaним ризицимa.</w:t>
      </w:r>
    </w:p>
    <w:p w:rsidR="009A4A86" w:rsidRDefault="009A4A86">
      <w:pPr>
        <w:rPr>
          <w:rFonts w:ascii="Arial Narrow" w:hAnsi="Arial Narrow"/>
          <w:sz w:val="24"/>
          <w:szCs w:val="24"/>
        </w:rPr>
      </w:pPr>
    </w:p>
    <w:p w:rsidR="002F03AE" w:rsidRDefault="002F03AE">
      <w:pPr>
        <w:rPr>
          <w:rFonts w:ascii="Arial Narrow" w:hAnsi="Arial Narrow"/>
          <w:sz w:val="24"/>
          <w:szCs w:val="24"/>
        </w:rPr>
      </w:pPr>
    </w:p>
    <w:p w:rsidR="002F03AE" w:rsidRDefault="002F03AE">
      <w:pPr>
        <w:rPr>
          <w:rFonts w:ascii="Arial Narrow" w:hAnsi="Arial Narrow"/>
          <w:sz w:val="24"/>
          <w:szCs w:val="24"/>
        </w:rPr>
      </w:pPr>
    </w:p>
    <w:p w:rsidR="00777D15" w:rsidRPr="002E1315" w:rsidRDefault="00777D15" w:rsidP="002E1315">
      <w:pPr>
        <w:tabs>
          <w:tab w:val="left" w:pos="1060"/>
        </w:tabs>
        <w:jc w:val="center"/>
        <w:rPr>
          <w:rFonts w:ascii="Arial Narrow" w:eastAsia="Arial" w:hAnsi="Arial Narrow" w:cs="Arial"/>
          <w:b/>
          <w:sz w:val="40"/>
          <w:szCs w:val="40"/>
        </w:rPr>
      </w:pPr>
      <w:r w:rsidRPr="002E1315">
        <w:rPr>
          <w:rFonts w:ascii="Arial Narrow" w:eastAsia="Arial" w:hAnsi="Arial Narrow" w:cs="Arial"/>
          <w:b/>
          <w:sz w:val="40"/>
          <w:szCs w:val="40"/>
        </w:rPr>
        <w:t xml:space="preserve">3) </w:t>
      </w:r>
      <w:proofErr w:type="spellStart"/>
      <w:r w:rsidRPr="002E1315">
        <w:rPr>
          <w:rFonts w:ascii="Arial Narrow" w:eastAsia="Arial" w:hAnsi="Arial Narrow" w:cs="Arial"/>
          <w:b/>
          <w:sz w:val="40"/>
          <w:szCs w:val="40"/>
        </w:rPr>
        <w:t>Управљање</w:t>
      </w:r>
      <w:proofErr w:type="spellEnd"/>
      <w:r w:rsidRPr="002E1315">
        <w:rPr>
          <w:rFonts w:ascii="Arial Narrow" w:eastAsia="Arial" w:hAnsi="Arial Narrow" w:cs="Arial"/>
          <w:b/>
          <w:sz w:val="40"/>
          <w:szCs w:val="40"/>
        </w:rPr>
        <w:t xml:space="preserve"> </w:t>
      </w:r>
      <w:proofErr w:type="spellStart"/>
      <w:r w:rsidRPr="002E1315">
        <w:rPr>
          <w:rFonts w:ascii="Arial Narrow" w:eastAsia="Arial" w:hAnsi="Arial Narrow" w:cs="Arial"/>
          <w:b/>
          <w:sz w:val="40"/>
          <w:szCs w:val="40"/>
        </w:rPr>
        <w:t>ризиком</w:t>
      </w:r>
      <w:proofErr w:type="spellEnd"/>
      <w:r w:rsidRPr="002E1315">
        <w:rPr>
          <w:rFonts w:ascii="Arial Narrow" w:eastAsia="Arial" w:hAnsi="Arial Narrow" w:cs="Arial"/>
          <w:b/>
          <w:sz w:val="40"/>
          <w:szCs w:val="40"/>
        </w:rPr>
        <w:t xml:space="preserve"> / </w:t>
      </w:r>
      <w:proofErr w:type="spellStart"/>
      <w:r w:rsidRPr="002E1315">
        <w:rPr>
          <w:rFonts w:ascii="Arial Narrow" w:eastAsia="Arial" w:hAnsi="Arial Narrow" w:cs="Arial"/>
          <w:b/>
          <w:sz w:val="40"/>
          <w:szCs w:val="40"/>
        </w:rPr>
        <w:t>Улоге</w:t>
      </w:r>
      <w:proofErr w:type="spellEnd"/>
      <w:r w:rsidRPr="002E1315">
        <w:rPr>
          <w:rFonts w:ascii="Arial Narrow" w:eastAsia="Arial" w:hAnsi="Arial Narrow" w:cs="Arial"/>
          <w:b/>
          <w:sz w:val="40"/>
          <w:szCs w:val="40"/>
        </w:rPr>
        <w:t xml:space="preserve">, </w:t>
      </w:r>
      <w:proofErr w:type="spellStart"/>
      <w:r w:rsidRPr="002E1315">
        <w:rPr>
          <w:rFonts w:ascii="Arial Narrow" w:eastAsia="Arial" w:hAnsi="Arial Narrow" w:cs="Arial"/>
          <w:b/>
          <w:sz w:val="40"/>
          <w:szCs w:val="40"/>
        </w:rPr>
        <w:t>надлежности</w:t>
      </w:r>
      <w:proofErr w:type="spellEnd"/>
      <w:r w:rsidRPr="002E1315">
        <w:rPr>
          <w:rFonts w:ascii="Arial Narrow" w:eastAsia="Arial" w:hAnsi="Arial Narrow" w:cs="Arial"/>
          <w:b/>
          <w:sz w:val="40"/>
          <w:szCs w:val="40"/>
        </w:rPr>
        <w:t xml:space="preserve"> и </w:t>
      </w:r>
      <w:proofErr w:type="spellStart"/>
      <w:r w:rsidRPr="002E1315">
        <w:rPr>
          <w:rFonts w:ascii="Arial Narrow" w:eastAsia="Arial" w:hAnsi="Arial Narrow" w:cs="Arial"/>
          <w:b/>
          <w:sz w:val="40"/>
          <w:szCs w:val="40"/>
        </w:rPr>
        <w:t>одговорности</w:t>
      </w:r>
      <w:proofErr w:type="spellEnd"/>
    </w:p>
    <w:p w:rsidR="00777D15" w:rsidRPr="00777D15" w:rsidRDefault="00777D15" w:rsidP="00777D15">
      <w:pPr>
        <w:jc w:val="both"/>
        <w:rPr>
          <w:rFonts w:ascii="Arial Narrow" w:eastAsia="Times New Roman" w:hAnsi="Arial Narrow"/>
          <w:sz w:val="26"/>
          <w:szCs w:val="26"/>
          <w:lang w:val="sr-Cyrl-BA"/>
        </w:rPr>
      </w:pPr>
      <w:r w:rsidRPr="00777D15">
        <w:rPr>
          <w:rFonts w:ascii="Arial Narrow" w:eastAsia="Times New Roman" w:hAnsi="Arial Narrow"/>
          <w:sz w:val="26"/>
          <w:szCs w:val="26"/>
          <w:lang w:val="sr-Cyrl-BA"/>
        </w:rPr>
        <w:t>Руководилац</w:t>
      </w:r>
      <w:r w:rsidR="007055F4">
        <w:rPr>
          <w:rFonts w:ascii="Arial Narrow" w:eastAsia="Times New Roman" w:hAnsi="Arial Narrow"/>
          <w:sz w:val="26"/>
          <w:szCs w:val="26"/>
          <w:lang w:val="sr-Cyrl-BA"/>
        </w:rPr>
        <w:t xml:space="preserve"> </w:t>
      </w:r>
      <w:r w:rsidR="003B3C98" w:rsidRPr="003B3C98">
        <w:rPr>
          <w:rFonts w:ascii="Arial Narrow" w:hAnsi="Arial Narrow"/>
          <w:i/>
          <w:sz w:val="26"/>
          <w:szCs w:val="26"/>
        </w:rPr>
        <w:t>Пословно спортског центра „Пинки“</w:t>
      </w:r>
      <w:r w:rsidR="007055F4">
        <w:rPr>
          <w:rFonts w:ascii="Arial Narrow" w:hAnsi="Arial Narrow"/>
          <w:sz w:val="26"/>
          <w:szCs w:val="26"/>
        </w:rPr>
        <w:t xml:space="preserve"> </w:t>
      </w:r>
      <w:r w:rsidRPr="00777D15">
        <w:rPr>
          <w:rFonts w:ascii="Arial Narrow" w:eastAsia="Times New Roman" w:hAnsi="Arial Narrow"/>
          <w:sz w:val="26"/>
          <w:szCs w:val="26"/>
          <w:lang w:val="sr-Cyrl-BA"/>
        </w:rPr>
        <w:t>одговоран је за одређивање и остваривање циљева, као и за успостављање ефективног система управљања ризицима који ће помоћи у остварењу постављених циљева.</w:t>
      </w:r>
    </w:p>
    <w:p w:rsidR="00777D15" w:rsidRPr="00777D15" w:rsidRDefault="00777D15" w:rsidP="00D61A3A">
      <w:pPr>
        <w:spacing w:line="253" w:lineRule="exact"/>
        <w:jc w:val="both"/>
        <w:rPr>
          <w:rFonts w:ascii="Arial Narrow" w:hAnsi="Arial Narrow"/>
          <w:sz w:val="26"/>
          <w:szCs w:val="26"/>
          <w:lang w:val="sr-Cyrl-BA"/>
        </w:rPr>
      </w:pPr>
      <w:r w:rsidRPr="00777D15">
        <w:rPr>
          <w:rFonts w:ascii="Arial Narrow" w:hAnsi="Arial Narrow"/>
          <w:sz w:val="26"/>
          <w:szCs w:val="26"/>
          <w:lang w:val="sr-Cyrl-BA"/>
        </w:rPr>
        <w:t>С тим у вези дефинисане су следеће одговорности у процесу управљања ризицима у</w:t>
      </w:r>
      <w:r w:rsidR="007055F4">
        <w:rPr>
          <w:rFonts w:ascii="Arial Narrow" w:hAnsi="Arial Narrow"/>
          <w:sz w:val="26"/>
          <w:szCs w:val="26"/>
          <w:lang w:val="sr-Cyrl-BA"/>
        </w:rPr>
        <w:t xml:space="preserve"> </w:t>
      </w:r>
      <w:r w:rsidR="003B3C98" w:rsidRPr="003B3C98">
        <w:rPr>
          <w:rFonts w:ascii="Arial Narrow" w:hAnsi="Arial Narrow"/>
          <w:i/>
          <w:sz w:val="26"/>
          <w:szCs w:val="26"/>
        </w:rPr>
        <w:t>П</w:t>
      </w:r>
      <w:r w:rsidR="001E5217">
        <w:rPr>
          <w:rFonts w:ascii="Arial Narrow" w:hAnsi="Arial Narrow"/>
          <w:i/>
          <w:sz w:val="26"/>
          <w:szCs w:val="26"/>
        </w:rPr>
        <w:t>ословно спортском</w:t>
      </w:r>
      <w:r w:rsidR="003B3C98" w:rsidRPr="003B3C98">
        <w:rPr>
          <w:rFonts w:ascii="Arial Narrow" w:hAnsi="Arial Narrow"/>
          <w:i/>
          <w:sz w:val="26"/>
          <w:szCs w:val="26"/>
        </w:rPr>
        <w:t xml:space="preserve"> центр</w:t>
      </w:r>
      <w:r w:rsidR="001E5217">
        <w:rPr>
          <w:rFonts w:ascii="Arial Narrow" w:hAnsi="Arial Narrow"/>
          <w:i/>
          <w:sz w:val="26"/>
          <w:szCs w:val="26"/>
        </w:rPr>
        <w:t>у</w:t>
      </w:r>
      <w:r w:rsidR="003B3C98" w:rsidRPr="003B3C98">
        <w:rPr>
          <w:rFonts w:ascii="Arial Narrow" w:hAnsi="Arial Narrow"/>
          <w:i/>
          <w:sz w:val="26"/>
          <w:szCs w:val="26"/>
        </w:rPr>
        <w:t xml:space="preserve"> „Пинки“</w:t>
      </w:r>
      <w:r w:rsidR="007055F4">
        <w:rPr>
          <w:rFonts w:ascii="Arial Narrow" w:hAnsi="Arial Narrow"/>
          <w:sz w:val="26"/>
          <w:szCs w:val="26"/>
          <w:lang w:val="sr-Cyrl-BA"/>
        </w:rPr>
        <w:t>.</w:t>
      </w:r>
    </w:p>
    <w:p w:rsidR="00BE486F" w:rsidRDefault="00BE486F" w:rsidP="00777D15">
      <w:pPr>
        <w:spacing w:line="253" w:lineRule="exact"/>
        <w:rPr>
          <w:rFonts w:ascii="Arial Narrow" w:eastAsia="Arial" w:hAnsi="Arial Narrow" w:cs="Arial"/>
          <w:b/>
          <w:iCs/>
          <w:sz w:val="26"/>
          <w:szCs w:val="26"/>
          <w:lang w:val="sr-Cyrl-BA"/>
        </w:rPr>
      </w:pPr>
    </w:p>
    <w:p w:rsidR="00777D15" w:rsidRPr="00777D15" w:rsidRDefault="00777D15" w:rsidP="00777D15">
      <w:pPr>
        <w:spacing w:line="253" w:lineRule="exact"/>
        <w:rPr>
          <w:rFonts w:ascii="Arial Narrow" w:hAnsi="Arial Narrow"/>
          <w:b/>
          <w:sz w:val="26"/>
          <w:szCs w:val="26"/>
          <w:lang w:val="sr-Cyrl-BA"/>
        </w:rPr>
      </w:pPr>
      <w:r w:rsidRPr="00777D15">
        <w:rPr>
          <w:rFonts w:ascii="Arial Narrow" w:eastAsia="Arial" w:hAnsi="Arial Narrow" w:cs="Arial"/>
          <w:b/>
          <w:iCs/>
          <w:sz w:val="26"/>
          <w:szCs w:val="26"/>
          <w:lang w:val="sr-Cyrl-BA"/>
        </w:rPr>
        <w:t>Руководилац</w:t>
      </w:r>
      <w:r w:rsidR="007055F4">
        <w:rPr>
          <w:rFonts w:ascii="Arial Narrow" w:eastAsia="Arial" w:hAnsi="Arial Narrow" w:cs="Arial"/>
          <w:sz w:val="26"/>
          <w:szCs w:val="26"/>
        </w:rPr>
        <w:t xml:space="preserve"> </w:t>
      </w:r>
      <w:r w:rsidR="001E5217" w:rsidRPr="003B3C98">
        <w:rPr>
          <w:rFonts w:ascii="Arial Narrow" w:hAnsi="Arial Narrow"/>
          <w:i/>
          <w:sz w:val="26"/>
          <w:szCs w:val="26"/>
        </w:rPr>
        <w:t>Пословно спортског центра „Пинки“</w:t>
      </w:r>
      <w:r w:rsidR="007055F4">
        <w:rPr>
          <w:rFonts w:ascii="Arial Narrow" w:hAnsi="Arial Narrow"/>
          <w:sz w:val="26"/>
          <w:szCs w:val="26"/>
        </w:rPr>
        <w:t xml:space="preserve"> </w:t>
      </w:r>
      <w:r w:rsidRPr="00777D15">
        <w:rPr>
          <w:rFonts w:ascii="Arial Narrow" w:eastAsia="Arial" w:hAnsi="Arial Narrow" w:cs="Arial"/>
          <w:iCs/>
          <w:sz w:val="26"/>
          <w:szCs w:val="26"/>
          <w:lang w:val="sr-Cyrl-BA"/>
        </w:rPr>
        <w:t>одговоран је за</w:t>
      </w:r>
      <w:r w:rsidRPr="00777D15">
        <w:rPr>
          <w:rFonts w:ascii="Arial Narrow" w:eastAsia="Arial" w:hAnsi="Arial Narrow" w:cs="Arial"/>
          <w:b/>
          <w:iCs/>
          <w:sz w:val="26"/>
          <w:szCs w:val="26"/>
          <w:lang w:val="sr-Cyrl-BA"/>
        </w:rPr>
        <w:t>:</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oдрeђивaњe циљeвa кoрисникa jaвних срeдстaвa кojим рукoвoди, рaзрaду и</w:t>
      </w:r>
    </w:p>
    <w:p w:rsidR="00777D15" w:rsidRPr="00777D15" w:rsidRDefault="00777D15" w:rsidP="00777D15">
      <w:pPr>
        <w:pStyle w:val="ListParagraph"/>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спрoвoђeњe стрaтeшких плaнoвa, aкциoних плaнoвa и прoгрaмa зa oствaрeњe циљeвa;</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идeнтификaциjу, прoцeну и упрaвљaњe ризицимa кojи прeтe oствaрeњу циљeвa</w:t>
      </w:r>
    </w:p>
    <w:p w:rsidR="00777D15" w:rsidRPr="00777D15" w:rsidRDefault="00777D15" w:rsidP="00777D15">
      <w:pPr>
        <w:pStyle w:val="ListParagraph"/>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кoрисникa jaвних срeдстaвa, увoђeњeм oдгoвaрajућих кoнтрoлa у склaду сa мeђунaрoдним стaндaрдимa интeрнe кoнтрoлe;</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успoстaвљaњe oдгoвaрajућe oргaнизaциoнe структурe зa eфeктивнo oствaривaњe</w:t>
      </w:r>
    </w:p>
    <w:p w:rsidR="00777D15" w:rsidRPr="00777D15" w:rsidRDefault="00777D15" w:rsidP="00777D15">
      <w:pPr>
        <w:pStyle w:val="ListParagraph"/>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циљeвa и упрaвљaњe ризицимa;</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lang w:val="sr-Cyrl-BA"/>
        </w:rPr>
      </w:pPr>
      <w:r w:rsidRPr="00777D15">
        <w:rPr>
          <w:rFonts w:ascii="Arial Narrow" w:eastAsia="Arial" w:hAnsi="Arial Narrow" w:cs="Arial"/>
          <w:iCs/>
          <w:sz w:val="26"/>
          <w:szCs w:val="26"/>
          <w:lang w:val="sr-Cyrl-BA"/>
        </w:rPr>
        <w:t>промовише</w:t>
      </w:r>
      <w:r w:rsidRPr="00777D15">
        <w:rPr>
          <w:rFonts w:ascii="Arial Narrow" w:eastAsia="Arial" w:hAnsi="Arial Narrow" w:cs="Arial"/>
          <w:iCs/>
          <w:sz w:val="26"/>
          <w:szCs w:val="26"/>
        </w:rPr>
        <w:t xml:space="preserve"> културу управљања ризицима на свим </w:t>
      </w:r>
      <w:r w:rsidRPr="00777D15">
        <w:rPr>
          <w:rFonts w:ascii="Arial Narrow" w:eastAsia="Arial" w:hAnsi="Arial Narrow" w:cs="Arial"/>
          <w:iCs/>
          <w:sz w:val="26"/>
          <w:szCs w:val="26"/>
          <w:lang w:val="sr-Cyrl-BA"/>
        </w:rPr>
        <w:t>нивоима</w:t>
      </w:r>
      <w:r w:rsidR="00122953">
        <w:rPr>
          <w:rFonts w:ascii="Arial Narrow" w:eastAsia="Arial" w:hAnsi="Arial Narrow" w:cs="Arial"/>
          <w:iCs/>
          <w:sz w:val="26"/>
          <w:szCs w:val="26"/>
          <w:lang w:val="sr-Cyrl-BA"/>
        </w:rPr>
        <w:t>;</w:t>
      </w:r>
    </w:p>
    <w:p w:rsidR="00777D15" w:rsidRPr="002F03AE" w:rsidRDefault="00777D15" w:rsidP="00777D15">
      <w:pPr>
        <w:pStyle w:val="ListParagraph"/>
        <w:numPr>
          <w:ilvl w:val="0"/>
          <w:numId w:val="7"/>
        </w:numPr>
        <w:spacing w:line="239" w:lineRule="auto"/>
        <w:jc w:val="both"/>
        <w:rPr>
          <w:rFonts w:ascii="Arial Narrow" w:eastAsia="Arial" w:hAnsi="Arial Narrow" w:cs="Arial"/>
          <w:iCs/>
          <w:sz w:val="26"/>
          <w:szCs w:val="26"/>
          <w:lang w:val="sr-Cyrl-BA"/>
        </w:rPr>
      </w:pPr>
      <w:r w:rsidRPr="002F03AE">
        <w:rPr>
          <w:rFonts w:ascii="Arial Narrow" w:eastAsia="Arial" w:hAnsi="Arial Narrow" w:cs="Arial"/>
          <w:iCs/>
          <w:sz w:val="26"/>
          <w:szCs w:val="26"/>
          <w:lang w:val="sr-Cyrl-BA"/>
        </w:rPr>
        <w:t xml:space="preserve">да именује координатора активности на успостављању и развоју управљања ризицима на нивоу </w:t>
      </w:r>
      <w:r w:rsidR="001E5217" w:rsidRPr="003B3C98">
        <w:rPr>
          <w:rFonts w:ascii="Arial Narrow" w:hAnsi="Arial Narrow"/>
          <w:i/>
          <w:sz w:val="26"/>
          <w:szCs w:val="26"/>
        </w:rPr>
        <w:t>Пословно спортског центра „Пинки“</w:t>
      </w:r>
      <w:r w:rsidRPr="002F03AE">
        <w:rPr>
          <w:rFonts w:ascii="Arial Narrow" w:eastAsia="Arial" w:hAnsi="Arial Narrow" w:cs="Arial"/>
          <w:iCs/>
          <w:sz w:val="26"/>
          <w:szCs w:val="26"/>
          <w:lang w:val="sr-Cyrl-BA"/>
        </w:rPr>
        <w:t>;</w:t>
      </w:r>
    </w:p>
    <w:p w:rsidR="007055F4" w:rsidRPr="00777D15" w:rsidRDefault="007055F4" w:rsidP="007055F4">
      <w:pPr>
        <w:pStyle w:val="ListParagraph"/>
        <w:numPr>
          <w:ilvl w:val="0"/>
          <w:numId w:val="7"/>
        </w:numPr>
        <w:spacing w:line="239" w:lineRule="auto"/>
        <w:ind w:right="20"/>
        <w:jc w:val="both"/>
        <w:rPr>
          <w:rFonts w:ascii="Arial Narrow" w:eastAsia="Arial" w:hAnsi="Arial Narrow" w:cs="Arial"/>
          <w:iCs/>
          <w:sz w:val="26"/>
          <w:szCs w:val="26"/>
        </w:rPr>
      </w:pPr>
      <w:r w:rsidRPr="00777D15">
        <w:rPr>
          <w:rFonts w:ascii="Arial Narrow" w:eastAsia="Arial" w:hAnsi="Arial Narrow" w:cs="Arial"/>
          <w:iCs/>
          <w:sz w:val="26"/>
          <w:szCs w:val="26"/>
        </w:rPr>
        <w:t xml:space="preserve">да </w:t>
      </w:r>
      <w:r>
        <w:rPr>
          <w:rFonts w:ascii="Arial Narrow" w:eastAsia="Arial" w:hAnsi="Arial Narrow" w:cs="Arial"/>
          <w:iCs/>
          <w:sz w:val="26"/>
          <w:szCs w:val="26"/>
        </w:rPr>
        <w:t>упозна</w:t>
      </w:r>
      <w:r w:rsidRPr="00777D15">
        <w:rPr>
          <w:rFonts w:ascii="Arial Narrow" w:eastAsia="Arial" w:hAnsi="Arial Narrow" w:cs="Arial"/>
          <w:iCs/>
          <w:sz w:val="26"/>
          <w:szCs w:val="26"/>
        </w:rPr>
        <w:t xml:space="preserve"> запослене с процесом управљања ризицима и њиховим задацима у том процесу;</w:t>
      </w:r>
    </w:p>
    <w:p w:rsidR="007055F4" w:rsidRPr="00777D15" w:rsidRDefault="007055F4" w:rsidP="007055F4">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осигур</w:t>
      </w:r>
      <w:r>
        <w:rPr>
          <w:rFonts w:ascii="Arial Narrow" w:eastAsia="Arial" w:hAnsi="Arial Narrow" w:cs="Arial"/>
          <w:iCs/>
          <w:sz w:val="26"/>
          <w:szCs w:val="26"/>
        </w:rPr>
        <w:t>а</w:t>
      </w:r>
      <w:r w:rsidRPr="00777D15">
        <w:rPr>
          <w:rFonts w:ascii="Arial Narrow" w:eastAsia="Arial" w:hAnsi="Arial Narrow" w:cs="Arial"/>
          <w:iCs/>
          <w:sz w:val="26"/>
          <w:szCs w:val="26"/>
        </w:rPr>
        <w:t xml:space="preserve"> да су запослени свесни кључних циљева, приоритета и главних ризика с</w:t>
      </w:r>
    </w:p>
    <w:p w:rsidR="007055F4" w:rsidRPr="00777D15" w:rsidRDefault="007055F4" w:rsidP="007055F4">
      <w:pPr>
        <w:pStyle w:val="ListParagraph"/>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 xml:space="preserve">којима  се суочава њихов део организације и </w:t>
      </w:r>
      <w:r w:rsidR="001E5217" w:rsidRPr="003B3C98">
        <w:rPr>
          <w:rFonts w:ascii="Arial Narrow" w:hAnsi="Arial Narrow"/>
          <w:i/>
          <w:sz w:val="26"/>
          <w:szCs w:val="26"/>
        </w:rPr>
        <w:t>П</w:t>
      </w:r>
      <w:r w:rsidR="001E5217">
        <w:rPr>
          <w:rFonts w:ascii="Arial Narrow" w:hAnsi="Arial Narrow"/>
          <w:i/>
          <w:sz w:val="26"/>
          <w:szCs w:val="26"/>
        </w:rPr>
        <w:t>ословно спортски</w:t>
      </w:r>
      <w:r w:rsidR="001E5217" w:rsidRPr="003B3C98">
        <w:rPr>
          <w:rFonts w:ascii="Arial Narrow" w:hAnsi="Arial Narrow"/>
          <w:i/>
          <w:sz w:val="26"/>
          <w:szCs w:val="26"/>
        </w:rPr>
        <w:t xml:space="preserve"> цент</w:t>
      </w:r>
      <w:r w:rsidR="001E5217">
        <w:rPr>
          <w:rFonts w:ascii="Arial Narrow" w:hAnsi="Arial Narrow"/>
          <w:i/>
          <w:sz w:val="26"/>
          <w:szCs w:val="26"/>
        </w:rPr>
        <w:t>а</w:t>
      </w:r>
      <w:r w:rsidR="001E5217" w:rsidRPr="003B3C98">
        <w:rPr>
          <w:rFonts w:ascii="Arial Narrow" w:hAnsi="Arial Narrow"/>
          <w:i/>
          <w:sz w:val="26"/>
          <w:szCs w:val="26"/>
        </w:rPr>
        <w:t>р „Пинки“</w:t>
      </w:r>
      <w:r w:rsidR="00D61A3A">
        <w:rPr>
          <w:rFonts w:ascii="Arial Narrow" w:hAnsi="Arial Narrow"/>
          <w:i/>
          <w:sz w:val="26"/>
          <w:szCs w:val="26"/>
        </w:rPr>
        <w:t xml:space="preserve"> </w:t>
      </w:r>
      <w:r w:rsidRPr="00777D15">
        <w:rPr>
          <w:rFonts w:ascii="Arial Narrow" w:eastAsia="Arial" w:hAnsi="Arial Narrow" w:cs="Arial"/>
          <w:iCs/>
          <w:sz w:val="26"/>
          <w:szCs w:val="26"/>
        </w:rPr>
        <w:t xml:space="preserve">у целини; </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lang w:val="sr-Cyrl-BA"/>
        </w:rPr>
      </w:pPr>
      <w:r w:rsidRPr="00777D15">
        <w:rPr>
          <w:rFonts w:ascii="Arial Narrow" w:eastAsia="Arial" w:hAnsi="Arial Narrow" w:cs="Arial"/>
          <w:iCs/>
          <w:sz w:val="26"/>
          <w:szCs w:val="26"/>
          <w:lang w:val="sr-Cyrl-BA"/>
        </w:rPr>
        <w:t>своји стратегију управљања ризицима;</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lang w:val="sr-Cyrl-BA"/>
        </w:rPr>
      </w:pPr>
      <w:r w:rsidRPr="00777D15">
        <w:rPr>
          <w:rFonts w:ascii="Arial Narrow" w:eastAsia="Arial" w:hAnsi="Arial Narrow" w:cs="Arial"/>
          <w:iCs/>
          <w:sz w:val="26"/>
          <w:szCs w:val="26"/>
          <w:lang w:val="sr-Cyrl-BA"/>
        </w:rPr>
        <w:t>усвоји регистар ризика.</w:t>
      </w:r>
    </w:p>
    <w:p w:rsidR="00BE486F" w:rsidRDefault="00BE486F" w:rsidP="00777D15">
      <w:pPr>
        <w:rPr>
          <w:rFonts w:ascii="Arial Narrow" w:eastAsia="Arial" w:hAnsi="Arial Narrow" w:cs="Arial"/>
          <w:b/>
          <w:iCs/>
          <w:sz w:val="26"/>
          <w:szCs w:val="26"/>
        </w:rPr>
      </w:pPr>
      <w:bookmarkStart w:id="1" w:name="page12"/>
      <w:bookmarkEnd w:id="1"/>
    </w:p>
    <w:p w:rsidR="00777D15" w:rsidRPr="00777D15" w:rsidRDefault="00777D15" w:rsidP="00777D15">
      <w:pPr>
        <w:rPr>
          <w:rFonts w:ascii="Arial Narrow" w:eastAsia="Arial" w:hAnsi="Arial Narrow" w:cs="Arial"/>
          <w:b/>
          <w:iCs/>
          <w:sz w:val="26"/>
          <w:szCs w:val="26"/>
          <w:lang w:val="sr-Cyrl-BA"/>
        </w:rPr>
      </w:pPr>
      <w:proofErr w:type="spellStart"/>
      <w:r w:rsidRPr="00777D15">
        <w:rPr>
          <w:rFonts w:ascii="Arial Narrow" w:eastAsia="Arial" w:hAnsi="Arial Narrow" w:cs="Arial"/>
          <w:b/>
          <w:iCs/>
          <w:sz w:val="26"/>
          <w:szCs w:val="26"/>
        </w:rPr>
        <w:t>Координатор</w:t>
      </w:r>
      <w:proofErr w:type="spellEnd"/>
      <w:r w:rsidRPr="00777D15">
        <w:rPr>
          <w:rFonts w:ascii="Arial Narrow" w:eastAsia="Arial" w:hAnsi="Arial Narrow" w:cs="Arial"/>
          <w:b/>
          <w:iCs/>
          <w:sz w:val="26"/>
          <w:szCs w:val="26"/>
        </w:rPr>
        <w:t xml:space="preserve"> </w:t>
      </w:r>
      <w:proofErr w:type="spellStart"/>
      <w:r w:rsidRPr="00777D15">
        <w:rPr>
          <w:rFonts w:ascii="Arial Narrow" w:eastAsia="Arial" w:hAnsi="Arial Narrow" w:cs="Arial"/>
          <w:b/>
          <w:iCs/>
          <w:sz w:val="26"/>
          <w:szCs w:val="26"/>
        </w:rPr>
        <w:t>за</w:t>
      </w:r>
      <w:proofErr w:type="spellEnd"/>
      <w:r w:rsidRPr="00777D15">
        <w:rPr>
          <w:rFonts w:ascii="Arial Narrow" w:eastAsia="Arial" w:hAnsi="Arial Narrow" w:cs="Arial"/>
          <w:b/>
          <w:iCs/>
          <w:sz w:val="26"/>
          <w:szCs w:val="26"/>
        </w:rPr>
        <w:t xml:space="preserve"> </w:t>
      </w:r>
      <w:proofErr w:type="spellStart"/>
      <w:r w:rsidRPr="00777D15">
        <w:rPr>
          <w:rFonts w:ascii="Arial Narrow" w:eastAsia="Arial" w:hAnsi="Arial Narrow" w:cs="Arial"/>
          <w:b/>
          <w:iCs/>
          <w:sz w:val="26"/>
          <w:szCs w:val="26"/>
        </w:rPr>
        <w:t>успостав</w:t>
      </w:r>
      <w:proofErr w:type="spellEnd"/>
      <w:r w:rsidRPr="00777D15">
        <w:rPr>
          <w:rFonts w:ascii="Arial Narrow" w:eastAsia="Arial" w:hAnsi="Arial Narrow" w:cs="Arial"/>
          <w:b/>
          <w:iCs/>
          <w:sz w:val="26"/>
          <w:szCs w:val="26"/>
          <w:lang w:val="sr-Cyrl-BA"/>
        </w:rPr>
        <w:t>љање</w:t>
      </w:r>
      <w:r w:rsidRPr="00777D15">
        <w:rPr>
          <w:rFonts w:ascii="Arial Narrow" w:eastAsia="Arial" w:hAnsi="Arial Narrow" w:cs="Arial"/>
          <w:b/>
          <w:iCs/>
          <w:sz w:val="26"/>
          <w:szCs w:val="26"/>
        </w:rPr>
        <w:t xml:space="preserve"> </w:t>
      </w:r>
      <w:proofErr w:type="spellStart"/>
      <w:r w:rsidRPr="00777D15">
        <w:rPr>
          <w:rFonts w:ascii="Arial Narrow" w:eastAsia="Arial" w:hAnsi="Arial Narrow" w:cs="Arial"/>
          <w:b/>
          <w:iCs/>
          <w:sz w:val="26"/>
          <w:szCs w:val="26"/>
        </w:rPr>
        <w:t>процеса</w:t>
      </w:r>
      <w:proofErr w:type="spellEnd"/>
      <w:r w:rsidRPr="00777D15">
        <w:rPr>
          <w:rFonts w:ascii="Arial Narrow" w:eastAsia="Arial" w:hAnsi="Arial Narrow" w:cs="Arial"/>
          <w:b/>
          <w:iCs/>
          <w:sz w:val="26"/>
          <w:szCs w:val="26"/>
        </w:rPr>
        <w:t xml:space="preserve"> </w:t>
      </w:r>
      <w:proofErr w:type="spellStart"/>
      <w:r w:rsidRPr="00777D15">
        <w:rPr>
          <w:rFonts w:ascii="Arial Narrow" w:eastAsia="Arial" w:hAnsi="Arial Narrow" w:cs="Arial"/>
          <w:b/>
          <w:iCs/>
          <w:sz w:val="26"/>
          <w:szCs w:val="26"/>
        </w:rPr>
        <w:t>управљања</w:t>
      </w:r>
      <w:proofErr w:type="spellEnd"/>
      <w:r w:rsidRPr="00777D15">
        <w:rPr>
          <w:rFonts w:ascii="Arial Narrow" w:eastAsia="Arial" w:hAnsi="Arial Narrow" w:cs="Arial"/>
          <w:b/>
          <w:iCs/>
          <w:sz w:val="26"/>
          <w:szCs w:val="26"/>
        </w:rPr>
        <w:t xml:space="preserve"> </w:t>
      </w:r>
      <w:proofErr w:type="spellStart"/>
      <w:r w:rsidRPr="00777D15">
        <w:rPr>
          <w:rFonts w:ascii="Arial Narrow" w:eastAsia="Arial" w:hAnsi="Arial Narrow" w:cs="Arial"/>
          <w:b/>
          <w:iCs/>
          <w:sz w:val="26"/>
          <w:szCs w:val="26"/>
        </w:rPr>
        <w:t>ризицима</w:t>
      </w:r>
      <w:proofErr w:type="spellEnd"/>
      <w:r w:rsidRPr="00777D15">
        <w:rPr>
          <w:rFonts w:ascii="Arial Narrow" w:eastAsia="Arial" w:hAnsi="Arial Narrow" w:cs="Arial"/>
          <w:b/>
          <w:iCs/>
          <w:sz w:val="26"/>
          <w:szCs w:val="26"/>
        </w:rPr>
        <w:t xml:space="preserve"> </w:t>
      </w:r>
      <w:proofErr w:type="spellStart"/>
      <w:r w:rsidRPr="00777D15">
        <w:rPr>
          <w:rFonts w:ascii="Arial Narrow" w:eastAsia="Arial" w:hAnsi="Arial Narrow" w:cs="Arial"/>
          <w:b/>
          <w:iCs/>
          <w:sz w:val="26"/>
          <w:szCs w:val="26"/>
        </w:rPr>
        <w:t>на</w:t>
      </w:r>
      <w:proofErr w:type="spellEnd"/>
      <w:r w:rsidRPr="00777D15">
        <w:rPr>
          <w:rFonts w:ascii="Arial Narrow" w:eastAsia="Arial" w:hAnsi="Arial Narrow" w:cs="Arial"/>
          <w:b/>
          <w:iCs/>
          <w:sz w:val="26"/>
          <w:szCs w:val="26"/>
        </w:rPr>
        <w:t xml:space="preserve"> </w:t>
      </w:r>
      <w:r w:rsidRPr="00777D15">
        <w:rPr>
          <w:rFonts w:ascii="Arial Narrow" w:eastAsia="Arial" w:hAnsi="Arial Narrow" w:cs="Arial"/>
          <w:b/>
          <w:iCs/>
          <w:sz w:val="26"/>
          <w:szCs w:val="26"/>
          <w:lang w:val="sr-Cyrl-BA"/>
        </w:rPr>
        <w:t>нивоу корисника јавних средстава</w:t>
      </w:r>
      <w:r w:rsidRPr="00777D15">
        <w:rPr>
          <w:rFonts w:ascii="Arial Narrow" w:eastAsia="Arial" w:hAnsi="Arial Narrow" w:cs="Arial"/>
          <w:iCs/>
          <w:sz w:val="26"/>
          <w:szCs w:val="26"/>
          <w:lang w:val="sr-Cyrl-BA"/>
        </w:rPr>
        <w:t xml:space="preserve"> одговоран је за:</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 xml:space="preserve">упoзнa </w:t>
      </w:r>
      <w:r w:rsidR="007055F4">
        <w:rPr>
          <w:rFonts w:ascii="Arial Narrow" w:eastAsia="Arial" w:hAnsi="Arial Narrow" w:cs="Arial"/>
          <w:iCs/>
          <w:sz w:val="26"/>
          <w:szCs w:val="26"/>
        </w:rPr>
        <w:t>рукoвoдиoца</w:t>
      </w:r>
      <w:r w:rsidRPr="00777D15">
        <w:rPr>
          <w:rFonts w:ascii="Arial Narrow" w:eastAsia="Arial" w:hAnsi="Arial Narrow" w:cs="Arial"/>
          <w:iCs/>
          <w:sz w:val="26"/>
          <w:szCs w:val="26"/>
        </w:rPr>
        <w:t xml:space="preserve"> o пoтрeби увoђeњa упрaвљaњa ризицимa и сa Смeрницaмa зa упрaвљaњe ризицимa; </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у сaрaдњи с рукoвoдиoц</w:t>
      </w:r>
      <w:r w:rsidR="007055F4">
        <w:rPr>
          <w:rFonts w:ascii="Arial Narrow" w:eastAsia="Arial" w:hAnsi="Arial Narrow" w:cs="Arial"/>
          <w:iCs/>
          <w:sz w:val="26"/>
          <w:szCs w:val="26"/>
        </w:rPr>
        <w:t>ем</w:t>
      </w:r>
      <w:r w:rsidRPr="00777D15">
        <w:rPr>
          <w:rFonts w:ascii="Arial Narrow" w:eastAsia="Arial" w:hAnsi="Arial Narrow" w:cs="Arial"/>
          <w:iCs/>
          <w:sz w:val="26"/>
          <w:szCs w:val="26"/>
        </w:rPr>
        <w:t xml:space="preserve"> започне aктивнoсти нa увoђeњу прoцeсa упрaвљaњa ризицимa (идeнтификoвaњe ризикa, oписи ризикa, прoцeнa ризикa, прeдлoзи </w:t>
      </w:r>
      <w:r w:rsidRPr="00777D15">
        <w:rPr>
          <w:rFonts w:ascii="Arial Narrow" w:eastAsia="Arial" w:hAnsi="Arial Narrow" w:cs="Arial"/>
          <w:iCs/>
          <w:sz w:val="26"/>
          <w:szCs w:val="26"/>
        </w:rPr>
        <w:lastRenderedPageBreak/>
        <w:t xml:space="preserve">aктивнoсти зa ублaжaвaњe/спрeчaвaњe ризикa и сл.) и заједнички oдрeде рoкoвe зa пojeдинe aктивнoсти; </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документује податке о ризицма у регистру ризика на ниову организације;</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 xml:space="preserve">кooрдинирa рaд нa изрaди извeштaja o спрoвoђeњу aктивнoсти нa успoстaвљaњу прoцeсa упрaвљaњa ризицимa и нajзнaчajниjих ризикa; </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обезбеди пoтрeбну oбуку o упрaвљaњу ризицимa;</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 xml:space="preserve">управља документацијом у вези с ризицима. </w:t>
      </w:r>
    </w:p>
    <w:p w:rsidR="00777D15" w:rsidRPr="00777D15" w:rsidRDefault="00777D15" w:rsidP="00777D15">
      <w:pPr>
        <w:pStyle w:val="ListParagraph"/>
        <w:spacing w:line="239" w:lineRule="auto"/>
        <w:jc w:val="both"/>
        <w:rPr>
          <w:rFonts w:ascii="Arial Narrow" w:eastAsia="Arial" w:hAnsi="Arial Narrow" w:cs="Arial"/>
          <w:iCs/>
          <w:sz w:val="26"/>
          <w:szCs w:val="26"/>
        </w:rPr>
      </w:pPr>
    </w:p>
    <w:p w:rsidR="00777D15" w:rsidRPr="00EC339A" w:rsidRDefault="00777D15" w:rsidP="00777D15">
      <w:pPr>
        <w:rPr>
          <w:rFonts w:ascii="Arial Narrow" w:eastAsia="Arial" w:hAnsi="Arial Narrow" w:cs="Arial"/>
          <w:b/>
          <w:iCs/>
          <w:sz w:val="26"/>
          <w:szCs w:val="26"/>
          <w:u w:val="single"/>
        </w:rPr>
      </w:pPr>
      <w:proofErr w:type="spellStart"/>
      <w:r w:rsidRPr="00EC339A">
        <w:rPr>
          <w:rFonts w:ascii="Arial Narrow" w:eastAsia="Arial" w:hAnsi="Arial Narrow" w:cs="Arial"/>
          <w:b/>
          <w:iCs/>
          <w:sz w:val="26"/>
          <w:szCs w:val="26"/>
          <w:u w:val="single"/>
        </w:rPr>
        <w:t>Запослени</w:t>
      </w:r>
      <w:proofErr w:type="spellEnd"/>
      <w:r w:rsidRPr="00EC339A">
        <w:rPr>
          <w:rFonts w:ascii="Arial Narrow" w:eastAsia="Arial" w:hAnsi="Arial Narrow" w:cs="Arial"/>
          <w:b/>
          <w:iCs/>
          <w:sz w:val="26"/>
          <w:szCs w:val="26"/>
          <w:u w:val="single"/>
        </w:rPr>
        <w:t xml:space="preserve"> </w:t>
      </w:r>
      <w:proofErr w:type="spellStart"/>
      <w:r w:rsidRPr="00EC339A">
        <w:rPr>
          <w:rFonts w:ascii="Arial Narrow" w:eastAsia="Arial" w:hAnsi="Arial Narrow" w:cs="Arial"/>
          <w:iCs/>
          <w:sz w:val="26"/>
          <w:szCs w:val="26"/>
          <w:u w:val="single"/>
        </w:rPr>
        <w:t>су</w:t>
      </w:r>
      <w:proofErr w:type="spellEnd"/>
      <w:r w:rsidRPr="00EC339A">
        <w:rPr>
          <w:rFonts w:ascii="Arial Narrow" w:eastAsia="Arial" w:hAnsi="Arial Narrow" w:cs="Arial"/>
          <w:iCs/>
          <w:sz w:val="26"/>
          <w:szCs w:val="26"/>
          <w:u w:val="single"/>
        </w:rPr>
        <w:t xml:space="preserve"> </w:t>
      </w:r>
      <w:proofErr w:type="spellStart"/>
      <w:r w:rsidRPr="00EC339A">
        <w:rPr>
          <w:rFonts w:ascii="Arial Narrow" w:eastAsia="Arial" w:hAnsi="Arial Narrow" w:cs="Arial"/>
          <w:iCs/>
          <w:sz w:val="26"/>
          <w:szCs w:val="26"/>
          <w:u w:val="single"/>
        </w:rPr>
        <w:t>одговорни</w:t>
      </w:r>
      <w:proofErr w:type="spellEnd"/>
      <w:r w:rsidRPr="00EC339A">
        <w:rPr>
          <w:rFonts w:ascii="Arial Narrow" w:eastAsia="Arial" w:hAnsi="Arial Narrow" w:cs="Arial"/>
          <w:iCs/>
          <w:sz w:val="26"/>
          <w:szCs w:val="26"/>
          <w:u w:val="single"/>
        </w:rPr>
        <w:t xml:space="preserve"> </w:t>
      </w:r>
      <w:proofErr w:type="spellStart"/>
      <w:r w:rsidRPr="00EC339A">
        <w:rPr>
          <w:rFonts w:ascii="Arial Narrow" w:eastAsia="Arial" w:hAnsi="Arial Narrow" w:cs="Arial"/>
          <w:iCs/>
          <w:sz w:val="26"/>
          <w:szCs w:val="26"/>
          <w:u w:val="single"/>
        </w:rPr>
        <w:t>да</w:t>
      </w:r>
      <w:proofErr w:type="spellEnd"/>
      <w:r w:rsidRPr="00EC339A">
        <w:rPr>
          <w:rFonts w:ascii="Arial Narrow" w:eastAsia="Arial" w:hAnsi="Arial Narrow" w:cs="Arial"/>
          <w:b/>
          <w:iCs/>
          <w:sz w:val="26"/>
          <w:szCs w:val="26"/>
          <w:u w:val="single"/>
        </w:rPr>
        <w:t>:</w:t>
      </w:r>
    </w:p>
    <w:p w:rsidR="00777D15" w:rsidRPr="00FB36DB" w:rsidRDefault="00777D15" w:rsidP="00FB36DB">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идентификују ризике који би могли резултирати неиспуњењем</w:t>
      </w:r>
      <w:r w:rsidR="00FB36DB">
        <w:rPr>
          <w:rFonts w:ascii="Arial Narrow" w:eastAsia="Arial" w:hAnsi="Arial Narrow" w:cs="Arial"/>
          <w:iCs/>
          <w:sz w:val="26"/>
          <w:szCs w:val="26"/>
        </w:rPr>
        <w:t xml:space="preserve"> </w:t>
      </w:r>
      <w:r w:rsidRPr="00FB36DB">
        <w:rPr>
          <w:rFonts w:ascii="Arial Narrow" w:eastAsia="Arial" w:hAnsi="Arial Narrow" w:cs="Arial"/>
          <w:iCs/>
          <w:sz w:val="26"/>
          <w:szCs w:val="26"/>
        </w:rPr>
        <w:t>кључних циљева или задатака;</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сваки нови ризик или неодговарајуће постојеће мере контроле пријављују надређеном руководиоцу;</w:t>
      </w:r>
    </w:p>
    <w:p w:rsidR="00777D15" w:rsidRPr="00777D15" w:rsidRDefault="00777D15" w:rsidP="00777D15">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примењују контролне механизме у циљу ублажавања ризика;</w:t>
      </w:r>
    </w:p>
    <w:p w:rsidR="00777D15" w:rsidRPr="00FB36DB" w:rsidRDefault="00777D15" w:rsidP="00FB36DB">
      <w:pPr>
        <w:pStyle w:val="ListParagraph"/>
        <w:numPr>
          <w:ilvl w:val="0"/>
          <w:numId w:val="7"/>
        </w:numPr>
        <w:spacing w:line="239" w:lineRule="auto"/>
        <w:jc w:val="both"/>
        <w:rPr>
          <w:rFonts w:ascii="Arial Narrow" w:eastAsia="Arial" w:hAnsi="Arial Narrow" w:cs="Arial"/>
          <w:iCs/>
          <w:sz w:val="26"/>
          <w:szCs w:val="26"/>
        </w:rPr>
      </w:pPr>
      <w:r w:rsidRPr="00777D15">
        <w:rPr>
          <w:rFonts w:ascii="Arial Narrow" w:eastAsia="Arial" w:hAnsi="Arial Narrow" w:cs="Arial"/>
          <w:iCs/>
          <w:sz w:val="26"/>
          <w:szCs w:val="26"/>
        </w:rPr>
        <w:t>предлажу и развијају нове контролне механизме и планове за даље побољшање</w:t>
      </w:r>
      <w:r w:rsidR="00FB36DB">
        <w:rPr>
          <w:rFonts w:ascii="Arial Narrow" w:eastAsia="Arial" w:hAnsi="Arial Narrow" w:cs="Arial"/>
          <w:iCs/>
          <w:sz w:val="26"/>
          <w:szCs w:val="26"/>
        </w:rPr>
        <w:t xml:space="preserve"> </w:t>
      </w:r>
      <w:r w:rsidRPr="00FB36DB">
        <w:rPr>
          <w:rFonts w:ascii="Arial Narrow" w:eastAsia="Arial" w:hAnsi="Arial Narrow" w:cs="Arial"/>
          <w:iCs/>
          <w:sz w:val="26"/>
          <w:szCs w:val="26"/>
        </w:rPr>
        <w:t>контрола.</w:t>
      </w:r>
    </w:p>
    <w:p w:rsidR="00892498" w:rsidRDefault="00892498">
      <w:pPr>
        <w:rPr>
          <w:rFonts w:ascii="Arial Narrow" w:hAnsi="Arial Narrow"/>
          <w:sz w:val="24"/>
          <w:szCs w:val="24"/>
        </w:rPr>
      </w:pPr>
    </w:p>
    <w:p w:rsidR="00036404" w:rsidRPr="00036404" w:rsidRDefault="00036404" w:rsidP="00036404">
      <w:pPr>
        <w:numPr>
          <w:ilvl w:val="0"/>
          <w:numId w:val="12"/>
        </w:numPr>
        <w:tabs>
          <w:tab w:val="left" w:pos="567"/>
        </w:tabs>
        <w:spacing w:after="0" w:line="240" w:lineRule="auto"/>
        <w:ind w:left="1060" w:hanging="493"/>
        <w:rPr>
          <w:rFonts w:ascii="Arial Narrow" w:eastAsia="Arial" w:hAnsi="Arial Narrow" w:cs="Arial"/>
          <w:b/>
          <w:sz w:val="40"/>
          <w:szCs w:val="40"/>
        </w:rPr>
      </w:pPr>
      <w:proofErr w:type="spellStart"/>
      <w:r w:rsidRPr="00036404">
        <w:rPr>
          <w:rFonts w:ascii="Arial Narrow" w:eastAsia="Arial" w:hAnsi="Arial Narrow" w:cs="Arial"/>
          <w:b/>
          <w:sz w:val="40"/>
          <w:szCs w:val="40"/>
        </w:rPr>
        <w:t>Процес</w:t>
      </w:r>
      <w:proofErr w:type="spellEnd"/>
      <w:r w:rsidRPr="00036404">
        <w:rPr>
          <w:rFonts w:ascii="Arial Narrow" w:eastAsia="Arial" w:hAnsi="Arial Narrow" w:cs="Arial"/>
          <w:b/>
          <w:sz w:val="40"/>
          <w:szCs w:val="40"/>
        </w:rPr>
        <w:t xml:space="preserve"> </w:t>
      </w:r>
      <w:proofErr w:type="spellStart"/>
      <w:r w:rsidRPr="00036404">
        <w:rPr>
          <w:rFonts w:ascii="Arial Narrow" w:eastAsia="Arial" w:hAnsi="Arial Narrow" w:cs="Arial"/>
          <w:b/>
          <w:sz w:val="40"/>
          <w:szCs w:val="40"/>
        </w:rPr>
        <w:t>управљања</w:t>
      </w:r>
      <w:proofErr w:type="spellEnd"/>
      <w:r w:rsidRPr="00036404">
        <w:rPr>
          <w:rFonts w:ascii="Arial Narrow" w:eastAsia="Arial" w:hAnsi="Arial Narrow" w:cs="Arial"/>
          <w:b/>
          <w:sz w:val="40"/>
          <w:szCs w:val="40"/>
        </w:rPr>
        <w:t xml:space="preserve"> </w:t>
      </w:r>
      <w:proofErr w:type="spellStart"/>
      <w:r w:rsidRPr="00036404">
        <w:rPr>
          <w:rFonts w:ascii="Arial Narrow" w:eastAsia="Arial" w:hAnsi="Arial Narrow" w:cs="Arial"/>
          <w:b/>
          <w:sz w:val="40"/>
          <w:szCs w:val="40"/>
        </w:rPr>
        <w:t>ризицима</w:t>
      </w:r>
      <w:proofErr w:type="spellEnd"/>
      <w:r w:rsidRPr="00036404">
        <w:rPr>
          <w:rFonts w:ascii="Arial Narrow" w:eastAsia="Arial" w:hAnsi="Arial Narrow" w:cs="Arial"/>
          <w:b/>
          <w:sz w:val="40"/>
          <w:szCs w:val="40"/>
        </w:rPr>
        <w:t xml:space="preserve"> </w:t>
      </w:r>
    </w:p>
    <w:p w:rsidR="00036404" w:rsidRPr="00036404" w:rsidRDefault="00036404" w:rsidP="00036404">
      <w:pPr>
        <w:spacing w:line="255" w:lineRule="exact"/>
        <w:rPr>
          <w:rFonts w:ascii="Arial Narrow" w:hAnsi="Arial Narrow" w:cs="Arial"/>
          <w:sz w:val="40"/>
          <w:szCs w:val="40"/>
        </w:rPr>
      </w:pPr>
    </w:p>
    <w:p w:rsidR="00036404" w:rsidRPr="002E1315" w:rsidRDefault="00036404" w:rsidP="00036404">
      <w:pPr>
        <w:jc w:val="both"/>
        <w:rPr>
          <w:rFonts w:ascii="Arial Narrow" w:eastAsia="Arial" w:hAnsi="Arial Narrow" w:cs="Arial"/>
          <w:sz w:val="26"/>
          <w:szCs w:val="26"/>
        </w:rPr>
      </w:pPr>
      <w:proofErr w:type="spellStart"/>
      <w:proofErr w:type="gramStart"/>
      <w:r w:rsidRPr="002E1315">
        <w:rPr>
          <w:rFonts w:ascii="Arial Narrow" w:eastAsia="Arial" w:hAnsi="Arial Narrow" w:cs="Arial"/>
          <w:sz w:val="26"/>
          <w:szCs w:val="26"/>
        </w:rPr>
        <w:t>Управљање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ризицима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помаже</w:t>
      </w:r>
      <w:proofErr w:type="spellEnd"/>
      <w:r w:rsidRPr="002E1315">
        <w:rPr>
          <w:rFonts w:ascii="Arial Narrow" w:eastAsia="Arial" w:hAnsi="Arial Narrow" w:cs="Arial"/>
          <w:sz w:val="26"/>
          <w:szCs w:val="26"/>
        </w:rPr>
        <w:t xml:space="preserve"> КЈС </w:t>
      </w:r>
      <w:proofErr w:type="spellStart"/>
      <w:r w:rsidRPr="002E1315">
        <w:rPr>
          <w:rFonts w:ascii="Arial Narrow" w:eastAsia="Arial" w:hAnsi="Arial Narrow" w:cs="Arial"/>
          <w:sz w:val="26"/>
          <w:szCs w:val="26"/>
        </w:rPr>
        <w:t>да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предвиди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измењене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околности</w:t>
      </w:r>
      <w:proofErr w:type="spellEnd"/>
      <w:r w:rsidRPr="002E1315">
        <w:rPr>
          <w:rFonts w:ascii="Arial Narrow" w:eastAsia="Arial" w:hAnsi="Arial Narrow" w:cs="Arial"/>
          <w:sz w:val="26"/>
          <w:szCs w:val="26"/>
        </w:rPr>
        <w:t xml:space="preserve"> и </w:t>
      </w:r>
      <w:proofErr w:type="spellStart"/>
      <w:r w:rsidRPr="002E1315">
        <w:rPr>
          <w:rFonts w:ascii="Arial Narrow" w:eastAsia="Arial" w:hAnsi="Arial Narrow" w:cs="Arial"/>
          <w:sz w:val="26"/>
          <w:szCs w:val="26"/>
        </w:rPr>
        <w:t>да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на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њих</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реагује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благовремено</w:t>
      </w:r>
      <w:proofErr w:type="spellEnd"/>
      <w:r w:rsidRPr="002E1315">
        <w:rPr>
          <w:rFonts w:ascii="Arial Narrow" w:eastAsia="Arial" w:hAnsi="Arial Narrow" w:cs="Arial"/>
          <w:sz w:val="26"/>
          <w:szCs w:val="26"/>
        </w:rPr>
        <w:t>.</w:t>
      </w:r>
      <w:proofErr w:type="gram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Процес</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управљања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ризицима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састоји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се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од</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следећих</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корака</w:t>
      </w:r>
      <w:proofErr w:type="spellEnd"/>
      <w:r w:rsidRPr="002E1315">
        <w:rPr>
          <w:rFonts w:ascii="Arial Narrow" w:eastAsia="Arial" w:hAnsi="Arial Narrow" w:cs="Arial"/>
          <w:sz w:val="26"/>
          <w:szCs w:val="26"/>
        </w:rPr>
        <w:t>:</w:t>
      </w:r>
    </w:p>
    <w:p w:rsidR="00036404" w:rsidRPr="002E1315" w:rsidRDefault="00036404" w:rsidP="002E1315">
      <w:pPr>
        <w:autoSpaceDE w:val="0"/>
        <w:autoSpaceDN w:val="0"/>
        <w:adjustRightInd w:val="0"/>
        <w:spacing w:after="0" w:line="240" w:lineRule="auto"/>
        <w:ind w:left="709"/>
        <w:jc w:val="both"/>
        <w:rPr>
          <w:rFonts w:ascii="Arial Narrow" w:hAnsi="Arial Narrow" w:cs="Arial"/>
          <w:sz w:val="26"/>
          <w:szCs w:val="26"/>
        </w:rPr>
      </w:pPr>
      <w:r w:rsidRPr="002E1315">
        <w:rPr>
          <w:rFonts w:ascii="Arial Narrow" w:hAnsi="Arial Narrow" w:cs="Arial"/>
          <w:sz w:val="26"/>
          <w:szCs w:val="26"/>
        </w:rPr>
        <w:t>1. Идентификовање ризика;</w:t>
      </w:r>
    </w:p>
    <w:p w:rsidR="00036404" w:rsidRPr="002E1315" w:rsidRDefault="00036404" w:rsidP="002E1315">
      <w:pPr>
        <w:autoSpaceDE w:val="0"/>
        <w:autoSpaceDN w:val="0"/>
        <w:adjustRightInd w:val="0"/>
        <w:spacing w:after="0" w:line="240" w:lineRule="auto"/>
        <w:ind w:left="709"/>
        <w:jc w:val="both"/>
        <w:rPr>
          <w:rFonts w:ascii="Arial Narrow" w:hAnsi="Arial Narrow" w:cs="Arial"/>
          <w:sz w:val="26"/>
          <w:szCs w:val="26"/>
        </w:rPr>
      </w:pPr>
      <w:r w:rsidRPr="002E1315">
        <w:rPr>
          <w:rFonts w:ascii="Arial Narrow" w:hAnsi="Arial Narrow" w:cs="Arial"/>
          <w:sz w:val="26"/>
          <w:szCs w:val="26"/>
        </w:rPr>
        <w:t>2. Процена ризика;</w:t>
      </w:r>
    </w:p>
    <w:p w:rsidR="00036404" w:rsidRPr="002E1315" w:rsidRDefault="00036404" w:rsidP="002E1315">
      <w:pPr>
        <w:autoSpaceDE w:val="0"/>
        <w:autoSpaceDN w:val="0"/>
        <w:adjustRightInd w:val="0"/>
        <w:spacing w:after="0" w:line="240" w:lineRule="auto"/>
        <w:ind w:left="709"/>
        <w:jc w:val="both"/>
        <w:rPr>
          <w:rFonts w:ascii="Arial Narrow" w:hAnsi="Arial Narrow" w:cs="Arial"/>
          <w:sz w:val="26"/>
          <w:szCs w:val="26"/>
        </w:rPr>
      </w:pPr>
      <w:r w:rsidRPr="002E1315">
        <w:rPr>
          <w:rFonts w:ascii="Arial Narrow" w:hAnsi="Arial Narrow" w:cs="Arial"/>
          <w:sz w:val="26"/>
          <w:szCs w:val="26"/>
        </w:rPr>
        <w:t>3. Поступање по ризицима;</w:t>
      </w:r>
    </w:p>
    <w:p w:rsidR="00036404" w:rsidRPr="002E1315" w:rsidRDefault="00036404" w:rsidP="002E1315">
      <w:pPr>
        <w:autoSpaceDE w:val="0"/>
        <w:autoSpaceDN w:val="0"/>
        <w:adjustRightInd w:val="0"/>
        <w:spacing w:after="0" w:line="240" w:lineRule="auto"/>
        <w:ind w:left="709"/>
        <w:jc w:val="both"/>
        <w:rPr>
          <w:rFonts w:ascii="Arial Narrow" w:hAnsi="Arial Narrow" w:cs="Arial"/>
          <w:sz w:val="26"/>
          <w:szCs w:val="26"/>
        </w:rPr>
      </w:pPr>
      <w:r w:rsidRPr="002E1315">
        <w:rPr>
          <w:rFonts w:ascii="Arial Narrow" w:hAnsi="Arial Narrow" w:cs="Arial"/>
          <w:sz w:val="26"/>
          <w:szCs w:val="26"/>
        </w:rPr>
        <w:t>4. Праћење и извештавање о ризицима.</w:t>
      </w:r>
    </w:p>
    <w:p w:rsidR="00036404" w:rsidRPr="002E1315" w:rsidRDefault="00036404" w:rsidP="00036404">
      <w:pPr>
        <w:spacing w:line="239" w:lineRule="auto"/>
        <w:jc w:val="both"/>
        <w:rPr>
          <w:rFonts w:ascii="Arial Narrow" w:hAnsi="Arial Narrow" w:cs="Arial"/>
          <w:sz w:val="26"/>
          <w:szCs w:val="26"/>
        </w:rPr>
      </w:pPr>
    </w:p>
    <w:p w:rsidR="007055F4" w:rsidRDefault="00036404" w:rsidP="00036404">
      <w:pPr>
        <w:spacing w:line="239" w:lineRule="auto"/>
        <w:jc w:val="both"/>
        <w:rPr>
          <w:rFonts w:ascii="Arial Narrow" w:hAnsi="Arial Narrow" w:cs="Arial"/>
          <w:sz w:val="26"/>
          <w:szCs w:val="26"/>
        </w:rPr>
      </w:pPr>
      <w:r w:rsidRPr="002E1315">
        <w:rPr>
          <w:rFonts w:ascii="Arial Narrow" w:hAnsi="Arial Narrow" w:cs="Arial"/>
          <w:sz w:val="26"/>
          <w:szCs w:val="26"/>
        </w:rPr>
        <w:t>Кораци су међусобно повезани и неопходно их је посматрати као континуирани процес.</w:t>
      </w:r>
    </w:p>
    <w:p w:rsidR="007055F4" w:rsidRPr="002E1315" w:rsidRDefault="007055F4" w:rsidP="00036404">
      <w:pPr>
        <w:spacing w:line="239" w:lineRule="auto"/>
        <w:jc w:val="both"/>
        <w:rPr>
          <w:rFonts w:ascii="Arial Narrow" w:hAnsi="Arial Narrow" w:cs="Arial"/>
          <w:sz w:val="26"/>
          <w:szCs w:val="26"/>
        </w:rPr>
      </w:pPr>
    </w:p>
    <w:p w:rsidR="00036404" w:rsidRPr="002E1315" w:rsidRDefault="00036404" w:rsidP="00036404">
      <w:pPr>
        <w:pStyle w:val="ListParagraph"/>
        <w:numPr>
          <w:ilvl w:val="0"/>
          <w:numId w:val="13"/>
        </w:numPr>
        <w:autoSpaceDE w:val="0"/>
        <w:autoSpaceDN w:val="0"/>
        <w:adjustRightInd w:val="0"/>
        <w:jc w:val="both"/>
        <w:rPr>
          <w:rFonts w:ascii="Arial Narrow" w:hAnsi="Arial Narrow" w:cs="Arial"/>
          <w:b/>
          <w:bCs/>
          <w:sz w:val="26"/>
          <w:szCs w:val="26"/>
        </w:rPr>
      </w:pPr>
      <w:r w:rsidRPr="002E1315">
        <w:rPr>
          <w:rFonts w:ascii="Arial Narrow" w:hAnsi="Arial Narrow" w:cs="Arial"/>
          <w:b/>
          <w:bCs/>
          <w:sz w:val="26"/>
          <w:szCs w:val="26"/>
          <w:lang w:val="sr-Cyrl-BA"/>
        </w:rPr>
        <w:t>Идентификовање</w:t>
      </w:r>
      <w:r w:rsidRPr="002E1315">
        <w:rPr>
          <w:rFonts w:ascii="Arial Narrow" w:hAnsi="Arial Narrow" w:cs="Arial"/>
          <w:b/>
          <w:bCs/>
          <w:sz w:val="26"/>
          <w:szCs w:val="26"/>
        </w:rPr>
        <w:t xml:space="preserve"> ризика</w:t>
      </w:r>
    </w:p>
    <w:p w:rsidR="002E1315" w:rsidRPr="002E1315" w:rsidRDefault="002E1315" w:rsidP="004415EB">
      <w:pPr>
        <w:autoSpaceDE w:val="0"/>
        <w:autoSpaceDN w:val="0"/>
        <w:adjustRightInd w:val="0"/>
        <w:spacing w:after="0" w:line="240" w:lineRule="auto"/>
        <w:jc w:val="both"/>
        <w:rPr>
          <w:rFonts w:ascii="Arial Narrow" w:hAnsi="Arial Narrow" w:cs="Arial"/>
          <w:b/>
          <w:bCs/>
          <w:i/>
          <w:sz w:val="26"/>
          <w:szCs w:val="26"/>
        </w:rPr>
      </w:pPr>
    </w:p>
    <w:p w:rsidR="00036404" w:rsidRPr="002E1315" w:rsidRDefault="00036404" w:rsidP="00036404">
      <w:pPr>
        <w:autoSpaceDE w:val="0"/>
        <w:autoSpaceDN w:val="0"/>
        <w:adjustRightInd w:val="0"/>
        <w:jc w:val="both"/>
        <w:rPr>
          <w:rFonts w:ascii="Arial Narrow" w:hAnsi="Arial Narrow" w:cs="Arial"/>
          <w:b/>
          <w:bCs/>
          <w:sz w:val="26"/>
          <w:szCs w:val="26"/>
        </w:rPr>
      </w:pPr>
      <w:r w:rsidRPr="002E1315">
        <w:rPr>
          <w:rFonts w:ascii="Arial Narrow" w:hAnsi="Arial Narrow" w:cs="Arial"/>
          <w:b/>
          <w:bCs/>
          <w:i/>
          <w:sz w:val="26"/>
          <w:szCs w:val="26"/>
        </w:rPr>
        <w:t>Предуслов за идентификацију ризика су јасно дефинисани циљеви</w:t>
      </w:r>
      <w:r w:rsidRPr="002E1315">
        <w:rPr>
          <w:rFonts w:ascii="Arial Narrow" w:hAnsi="Arial Narrow" w:cs="Arial"/>
          <w:b/>
          <w:bCs/>
          <w:sz w:val="26"/>
          <w:szCs w:val="26"/>
        </w:rPr>
        <w:t>.</w:t>
      </w:r>
    </w:p>
    <w:p w:rsidR="00036404" w:rsidRPr="002E1315" w:rsidRDefault="00036404" w:rsidP="00036404">
      <w:pPr>
        <w:pStyle w:val="ListParagraph"/>
        <w:autoSpaceDE w:val="0"/>
        <w:autoSpaceDN w:val="0"/>
        <w:adjustRightInd w:val="0"/>
        <w:jc w:val="both"/>
        <w:rPr>
          <w:rFonts w:ascii="Arial Narrow" w:hAnsi="Arial Narrow" w:cs="Arial"/>
          <w:b/>
          <w:bCs/>
          <w:sz w:val="26"/>
          <w:szCs w:val="26"/>
        </w:rPr>
      </w:pPr>
    </w:p>
    <w:p w:rsidR="00036404" w:rsidRPr="002E1315" w:rsidRDefault="001E5217" w:rsidP="00036404">
      <w:pPr>
        <w:autoSpaceDE w:val="0"/>
        <w:autoSpaceDN w:val="0"/>
        <w:adjustRightInd w:val="0"/>
        <w:jc w:val="both"/>
        <w:rPr>
          <w:rFonts w:ascii="Arial Narrow" w:eastAsia="Arial" w:hAnsi="Arial Narrow" w:cs="Arial"/>
          <w:sz w:val="26"/>
          <w:szCs w:val="26"/>
          <w:lang w:val="sr-Cyrl-BA"/>
        </w:rPr>
      </w:pPr>
      <w:r w:rsidRPr="003B3C98">
        <w:rPr>
          <w:rFonts w:ascii="Arial Narrow" w:hAnsi="Arial Narrow"/>
          <w:i/>
          <w:sz w:val="26"/>
          <w:szCs w:val="26"/>
        </w:rPr>
        <w:t xml:space="preserve">Пословно </w:t>
      </w:r>
      <w:proofErr w:type="spellStart"/>
      <w:r w:rsidRPr="003B3C98">
        <w:rPr>
          <w:rFonts w:ascii="Arial Narrow" w:hAnsi="Arial Narrow"/>
          <w:i/>
          <w:sz w:val="26"/>
          <w:szCs w:val="26"/>
        </w:rPr>
        <w:t>спортск</w:t>
      </w:r>
      <w:r>
        <w:rPr>
          <w:rFonts w:ascii="Arial Narrow" w:hAnsi="Arial Narrow"/>
          <w:i/>
          <w:sz w:val="26"/>
          <w:szCs w:val="26"/>
        </w:rPr>
        <w:t>и</w:t>
      </w:r>
      <w:proofErr w:type="spellEnd"/>
      <w:r w:rsidRPr="003B3C98">
        <w:rPr>
          <w:rFonts w:ascii="Arial Narrow" w:hAnsi="Arial Narrow"/>
          <w:i/>
          <w:sz w:val="26"/>
          <w:szCs w:val="26"/>
        </w:rPr>
        <w:t xml:space="preserve"> </w:t>
      </w:r>
      <w:proofErr w:type="spellStart"/>
      <w:r w:rsidRPr="003B3C98">
        <w:rPr>
          <w:rFonts w:ascii="Arial Narrow" w:hAnsi="Arial Narrow"/>
          <w:i/>
          <w:sz w:val="26"/>
          <w:szCs w:val="26"/>
        </w:rPr>
        <w:t>цент</w:t>
      </w:r>
      <w:r>
        <w:rPr>
          <w:rFonts w:ascii="Arial Narrow" w:hAnsi="Arial Narrow"/>
          <w:i/>
          <w:sz w:val="26"/>
          <w:szCs w:val="26"/>
        </w:rPr>
        <w:t>а</w:t>
      </w:r>
      <w:r w:rsidRPr="003B3C98">
        <w:rPr>
          <w:rFonts w:ascii="Arial Narrow" w:hAnsi="Arial Narrow"/>
          <w:i/>
          <w:sz w:val="26"/>
          <w:szCs w:val="26"/>
        </w:rPr>
        <w:t>р</w:t>
      </w:r>
      <w:proofErr w:type="spellEnd"/>
      <w:r w:rsidRPr="003B3C98">
        <w:rPr>
          <w:rFonts w:ascii="Arial Narrow" w:hAnsi="Arial Narrow"/>
          <w:i/>
          <w:sz w:val="26"/>
          <w:szCs w:val="26"/>
        </w:rPr>
        <w:t xml:space="preserve"> „</w:t>
      </w:r>
      <w:proofErr w:type="spellStart"/>
      <w:r w:rsidRPr="003B3C98">
        <w:rPr>
          <w:rFonts w:ascii="Arial Narrow" w:hAnsi="Arial Narrow"/>
          <w:i/>
          <w:sz w:val="26"/>
          <w:szCs w:val="26"/>
        </w:rPr>
        <w:t>Пинки</w:t>
      </w:r>
      <w:proofErr w:type="spellEnd"/>
      <w:r w:rsidRPr="003B3C98">
        <w:rPr>
          <w:rFonts w:ascii="Arial Narrow" w:hAnsi="Arial Narrow"/>
          <w:i/>
          <w:sz w:val="26"/>
          <w:szCs w:val="26"/>
        </w:rPr>
        <w:t>“</w:t>
      </w:r>
      <w:r w:rsidR="00036404" w:rsidRPr="002E1315">
        <w:rPr>
          <w:rFonts w:ascii="Arial Narrow" w:hAnsi="Arial Narrow" w:cs="Arial"/>
          <w:sz w:val="26"/>
          <w:szCs w:val="26"/>
        </w:rPr>
        <w:t xml:space="preserve"> </w:t>
      </w:r>
      <w:proofErr w:type="spellStart"/>
      <w:r w:rsidR="00036404" w:rsidRPr="002E1315">
        <w:rPr>
          <w:rFonts w:ascii="Arial Narrow" w:hAnsi="Arial Narrow" w:cs="Arial"/>
          <w:sz w:val="26"/>
          <w:szCs w:val="26"/>
        </w:rPr>
        <w:t>ће</w:t>
      </w:r>
      <w:proofErr w:type="spellEnd"/>
      <w:r w:rsidR="00036404" w:rsidRPr="002E1315">
        <w:rPr>
          <w:rFonts w:ascii="Arial Narrow" w:hAnsi="Arial Narrow" w:cs="Arial"/>
          <w:sz w:val="26"/>
          <w:szCs w:val="26"/>
        </w:rPr>
        <w:t xml:space="preserve"> </w:t>
      </w:r>
      <w:proofErr w:type="spellStart"/>
      <w:r w:rsidR="00036404" w:rsidRPr="002E1315">
        <w:rPr>
          <w:rFonts w:ascii="Arial Narrow" w:hAnsi="Arial Narrow" w:cs="Arial"/>
          <w:sz w:val="26"/>
          <w:szCs w:val="26"/>
        </w:rPr>
        <w:t>приликом</w:t>
      </w:r>
      <w:proofErr w:type="spellEnd"/>
      <w:r w:rsidR="00036404" w:rsidRPr="002E1315">
        <w:rPr>
          <w:rFonts w:ascii="Arial Narrow" w:hAnsi="Arial Narrow" w:cs="Arial"/>
          <w:sz w:val="26"/>
          <w:szCs w:val="26"/>
        </w:rPr>
        <w:t xml:space="preserve"> </w:t>
      </w:r>
      <w:proofErr w:type="spellStart"/>
      <w:r w:rsidR="00036404" w:rsidRPr="002E1315">
        <w:rPr>
          <w:rFonts w:ascii="Arial Narrow" w:hAnsi="Arial Narrow" w:cs="Arial"/>
          <w:sz w:val="26"/>
          <w:szCs w:val="26"/>
        </w:rPr>
        <w:t>идентификовања</w:t>
      </w:r>
      <w:proofErr w:type="spellEnd"/>
      <w:r w:rsidR="00036404" w:rsidRPr="002E1315">
        <w:rPr>
          <w:rFonts w:ascii="Arial Narrow" w:hAnsi="Arial Narrow" w:cs="Arial"/>
          <w:sz w:val="26"/>
          <w:szCs w:val="26"/>
        </w:rPr>
        <w:t xml:space="preserve"> </w:t>
      </w:r>
      <w:proofErr w:type="spellStart"/>
      <w:r w:rsidR="00036404" w:rsidRPr="002E1315">
        <w:rPr>
          <w:rFonts w:ascii="Arial Narrow" w:hAnsi="Arial Narrow" w:cs="Arial"/>
          <w:sz w:val="26"/>
          <w:szCs w:val="26"/>
        </w:rPr>
        <w:t>ризика</w:t>
      </w:r>
      <w:proofErr w:type="spellEnd"/>
      <w:r w:rsidR="00036404" w:rsidRPr="002E1315">
        <w:rPr>
          <w:rFonts w:ascii="Arial Narrow" w:hAnsi="Arial Narrow" w:cs="Arial"/>
          <w:sz w:val="26"/>
          <w:szCs w:val="26"/>
        </w:rPr>
        <w:t xml:space="preserve"> узети у обзир циљеве наведене у стратешким, оперативним и финансијаким планским документима.</w:t>
      </w:r>
      <w:r w:rsidR="00036404" w:rsidRPr="002E1315">
        <w:rPr>
          <w:rFonts w:ascii="Arial Narrow" w:hAnsi="Arial Narrow" w:cs="Arial"/>
          <w:sz w:val="26"/>
          <w:szCs w:val="26"/>
          <w:lang w:val="en-GB"/>
        </w:rPr>
        <w:t xml:space="preserve"> </w:t>
      </w:r>
      <w:r w:rsidR="00036404" w:rsidRPr="002E1315">
        <w:rPr>
          <w:rFonts w:ascii="Arial Narrow" w:eastAsia="Arial" w:hAnsi="Arial Narrow" w:cs="Arial"/>
          <w:sz w:val="26"/>
          <w:szCs w:val="26"/>
          <w:lang w:val="sr-Cyrl-BA"/>
        </w:rPr>
        <w:t xml:space="preserve">Ризици се </w:t>
      </w:r>
      <w:r w:rsidR="00036404" w:rsidRPr="002F03AE">
        <w:rPr>
          <w:rFonts w:ascii="Arial Narrow" w:eastAsia="Arial" w:hAnsi="Arial Narrow" w:cs="Arial"/>
          <w:sz w:val="26"/>
          <w:szCs w:val="26"/>
          <w:lang w:val="sr-Cyrl-BA"/>
        </w:rPr>
        <w:t>идентификују на ниовоу</w:t>
      </w:r>
      <w:r w:rsidR="002F03AE" w:rsidRPr="002F03AE">
        <w:rPr>
          <w:rFonts w:ascii="Arial Narrow" w:eastAsia="Arial" w:hAnsi="Arial Narrow" w:cs="Arial"/>
          <w:sz w:val="26"/>
          <w:szCs w:val="26"/>
          <w:lang w:val="sr-Cyrl-BA"/>
        </w:rPr>
        <w:t xml:space="preserve"> </w:t>
      </w:r>
      <w:r w:rsidR="004C1829" w:rsidRPr="002F03AE">
        <w:rPr>
          <w:rFonts w:ascii="Arial Narrow" w:eastAsia="Arial" w:hAnsi="Arial Narrow" w:cs="Arial"/>
          <w:sz w:val="26"/>
          <w:szCs w:val="26"/>
          <w:lang w:val="sr-Cyrl-BA"/>
        </w:rPr>
        <w:t>организације</w:t>
      </w:r>
      <w:r w:rsidR="00036404" w:rsidRPr="002F03AE">
        <w:rPr>
          <w:rFonts w:ascii="Arial Narrow" w:eastAsia="Arial" w:hAnsi="Arial Narrow" w:cs="Arial"/>
          <w:sz w:val="26"/>
          <w:szCs w:val="26"/>
          <w:lang w:val="sr-Cyrl-BA"/>
        </w:rPr>
        <w:t xml:space="preserve"> у односу на стратешке и оперативне циљеве</w:t>
      </w:r>
      <w:r w:rsidR="00036404" w:rsidRPr="002F03AE">
        <w:rPr>
          <w:rFonts w:ascii="Arial Narrow" w:eastAsia="Arial" w:hAnsi="Arial Narrow" w:cs="Arial"/>
          <w:sz w:val="26"/>
          <w:szCs w:val="26"/>
          <w:lang w:val="en-GB"/>
        </w:rPr>
        <w:t>,</w:t>
      </w:r>
      <w:r w:rsidR="00036404" w:rsidRPr="002E1315">
        <w:rPr>
          <w:rFonts w:ascii="Arial Narrow" w:eastAsia="Arial" w:hAnsi="Arial Narrow" w:cs="Arial"/>
          <w:sz w:val="26"/>
          <w:szCs w:val="26"/>
          <w:lang w:val="sr-Cyrl-BA"/>
        </w:rPr>
        <w:t xml:space="preserve"> финансијске планове</w:t>
      </w:r>
      <w:r w:rsidR="00036404" w:rsidRPr="002E1315">
        <w:rPr>
          <w:rFonts w:ascii="Arial Narrow" w:eastAsia="Arial" w:hAnsi="Arial Narrow" w:cs="Arial"/>
          <w:sz w:val="26"/>
          <w:szCs w:val="26"/>
          <w:lang w:val="en-GB"/>
        </w:rPr>
        <w:t xml:space="preserve"> </w:t>
      </w:r>
      <w:r w:rsidR="00036404" w:rsidRPr="002E1315">
        <w:rPr>
          <w:rFonts w:ascii="Arial Narrow" w:eastAsia="Arial" w:hAnsi="Arial Narrow" w:cs="Arial"/>
          <w:sz w:val="26"/>
          <w:szCs w:val="26"/>
        </w:rPr>
        <w:t>и циљеве пословних процеса.</w:t>
      </w:r>
    </w:p>
    <w:p w:rsidR="00036404" w:rsidRPr="002E1315" w:rsidRDefault="001E5217" w:rsidP="00036404">
      <w:pPr>
        <w:autoSpaceDE w:val="0"/>
        <w:autoSpaceDN w:val="0"/>
        <w:adjustRightInd w:val="0"/>
        <w:jc w:val="both"/>
        <w:rPr>
          <w:rFonts w:ascii="Arial Narrow" w:hAnsi="Arial Narrow" w:cs="MinionPro-Regular"/>
          <w:sz w:val="26"/>
          <w:szCs w:val="26"/>
          <w:lang w:val="ru-RU"/>
        </w:rPr>
      </w:pPr>
      <w:r w:rsidRPr="003B3C98">
        <w:rPr>
          <w:rFonts w:ascii="Arial Narrow" w:hAnsi="Arial Narrow"/>
          <w:i/>
          <w:sz w:val="26"/>
          <w:szCs w:val="26"/>
        </w:rPr>
        <w:lastRenderedPageBreak/>
        <w:t>П</w:t>
      </w:r>
      <w:r>
        <w:rPr>
          <w:rFonts w:ascii="Arial Narrow" w:hAnsi="Arial Narrow"/>
          <w:i/>
          <w:sz w:val="26"/>
          <w:szCs w:val="26"/>
        </w:rPr>
        <w:t>ословно спортски</w:t>
      </w:r>
      <w:r w:rsidRPr="003B3C98">
        <w:rPr>
          <w:rFonts w:ascii="Arial Narrow" w:hAnsi="Arial Narrow"/>
          <w:i/>
          <w:sz w:val="26"/>
          <w:szCs w:val="26"/>
        </w:rPr>
        <w:t xml:space="preserve"> цент</w:t>
      </w:r>
      <w:r>
        <w:rPr>
          <w:rFonts w:ascii="Arial Narrow" w:hAnsi="Arial Narrow"/>
          <w:i/>
          <w:sz w:val="26"/>
          <w:szCs w:val="26"/>
        </w:rPr>
        <w:t>а</w:t>
      </w:r>
      <w:r w:rsidRPr="003B3C98">
        <w:rPr>
          <w:rFonts w:ascii="Arial Narrow" w:hAnsi="Arial Narrow"/>
          <w:i/>
          <w:sz w:val="26"/>
          <w:szCs w:val="26"/>
        </w:rPr>
        <w:t>р „Пинки“</w:t>
      </w:r>
      <w:r>
        <w:rPr>
          <w:rFonts w:ascii="Arial Narrow" w:hAnsi="Arial Narrow" w:cs="MinionPro-Regular"/>
          <w:sz w:val="26"/>
          <w:szCs w:val="26"/>
          <w:lang w:val="ru-RU"/>
        </w:rPr>
        <w:t xml:space="preserve"> </w:t>
      </w:r>
      <w:r w:rsidR="00036404" w:rsidRPr="002E1315">
        <w:rPr>
          <w:rFonts w:ascii="Arial Narrow" w:hAnsi="Arial Narrow" w:cs="MinionPro-Regular"/>
          <w:sz w:val="26"/>
          <w:szCs w:val="26"/>
          <w:lang w:val="ru-RU"/>
        </w:rPr>
        <w:t xml:space="preserve">ће приликом утврђивања ризика користити поделу на </w:t>
      </w:r>
      <w:r w:rsidR="00036404" w:rsidRPr="002E1315">
        <w:rPr>
          <w:rFonts w:ascii="Arial Narrow" w:hAnsi="Arial Narrow" w:cs="MinionPro-Regular"/>
          <w:b/>
          <w:sz w:val="26"/>
          <w:szCs w:val="26"/>
          <w:lang w:val="ru-RU"/>
        </w:rPr>
        <w:t>пет главних група ризика</w:t>
      </w:r>
      <w:r w:rsidR="00036404" w:rsidRPr="002E1315">
        <w:rPr>
          <w:rFonts w:ascii="Arial Narrow" w:hAnsi="Arial Narrow" w:cs="MinionPro-Regular"/>
          <w:sz w:val="26"/>
          <w:szCs w:val="26"/>
          <w:lang w:val="sr-Cyrl-BA"/>
        </w:rPr>
        <w:t xml:space="preserve"> и то</w:t>
      </w:r>
      <w:r w:rsidR="00036404" w:rsidRPr="002E1315">
        <w:rPr>
          <w:rFonts w:ascii="Arial Narrow" w:hAnsi="Arial Narrow" w:cs="MinionPro-Regular"/>
          <w:sz w:val="26"/>
          <w:szCs w:val="26"/>
          <w:lang w:val="ru-RU"/>
        </w:rPr>
        <w:t>:</w:t>
      </w:r>
    </w:p>
    <w:p w:rsidR="00036404" w:rsidRPr="002E1315" w:rsidRDefault="00036404" w:rsidP="002E1315">
      <w:pPr>
        <w:autoSpaceDE w:val="0"/>
        <w:autoSpaceDN w:val="0"/>
        <w:adjustRightInd w:val="0"/>
        <w:spacing w:after="0" w:line="240" w:lineRule="auto"/>
        <w:ind w:left="1416"/>
        <w:jc w:val="both"/>
        <w:rPr>
          <w:rFonts w:ascii="Arial Narrow" w:hAnsi="Arial Narrow" w:cs="MinionPro-Regular"/>
          <w:sz w:val="26"/>
          <w:szCs w:val="26"/>
          <w:lang w:val="ru-RU"/>
        </w:rPr>
      </w:pPr>
      <w:r w:rsidRPr="002E1315">
        <w:rPr>
          <w:rFonts w:ascii="Arial Narrow" w:hAnsi="Arial Narrow" w:cs="MinionPro-Regular"/>
          <w:sz w:val="26"/>
          <w:szCs w:val="26"/>
          <w:lang w:val="ru-RU"/>
        </w:rPr>
        <w:t>1. екстерно окружење;</w:t>
      </w:r>
    </w:p>
    <w:p w:rsidR="00513CFD" w:rsidRPr="00513CFD" w:rsidRDefault="00036404" w:rsidP="00513CFD">
      <w:pPr>
        <w:autoSpaceDE w:val="0"/>
        <w:autoSpaceDN w:val="0"/>
        <w:adjustRightInd w:val="0"/>
        <w:spacing w:after="0" w:line="240" w:lineRule="auto"/>
        <w:ind w:left="1416"/>
        <w:jc w:val="both"/>
        <w:rPr>
          <w:rFonts w:ascii="Arial Narrow" w:hAnsi="Arial Narrow" w:cs="MinionPro-Regular"/>
          <w:sz w:val="26"/>
          <w:szCs w:val="26"/>
        </w:rPr>
      </w:pPr>
      <w:r w:rsidRPr="002E1315">
        <w:rPr>
          <w:rFonts w:ascii="Arial Narrow" w:hAnsi="Arial Narrow" w:cs="MinionPro-Regular"/>
          <w:sz w:val="26"/>
          <w:szCs w:val="26"/>
          <w:lang w:val="ru-RU"/>
        </w:rPr>
        <w:t>2. планирање, процеси и системи;</w:t>
      </w:r>
    </w:p>
    <w:p w:rsidR="00036404" w:rsidRPr="002E1315" w:rsidRDefault="00036404" w:rsidP="002E1315">
      <w:pPr>
        <w:autoSpaceDE w:val="0"/>
        <w:autoSpaceDN w:val="0"/>
        <w:adjustRightInd w:val="0"/>
        <w:spacing w:after="0" w:line="240" w:lineRule="auto"/>
        <w:ind w:left="1416"/>
        <w:jc w:val="both"/>
        <w:rPr>
          <w:rFonts w:ascii="Arial Narrow" w:hAnsi="Arial Narrow" w:cs="MinionPro-Regular"/>
          <w:sz w:val="26"/>
          <w:szCs w:val="26"/>
          <w:lang w:val="ru-RU"/>
        </w:rPr>
      </w:pPr>
      <w:r w:rsidRPr="002E1315">
        <w:rPr>
          <w:rFonts w:ascii="Arial Narrow" w:hAnsi="Arial Narrow" w:cs="MinionPro-Regular"/>
          <w:sz w:val="26"/>
          <w:szCs w:val="26"/>
          <w:lang w:val="ru-RU"/>
        </w:rPr>
        <w:t>3. запослени и организација;</w:t>
      </w:r>
    </w:p>
    <w:p w:rsidR="00036404" w:rsidRPr="002E1315" w:rsidRDefault="00036404" w:rsidP="002E1315">
      <w:pPr>
        <w:autoSpaceDE w:val="0"/>
        <w:autoSpaceDN w:val="0"/>
        <w:adjustRightInd w:val="0"/>
        <w:spacing w:after="0" w:line="240" w:lineRule="auto"/>
        <w:ind w:left="1416"/>
        <w:jc w:val="both"/>
        <w:rPr>
          <w:rFonts w:ascii="Arial Narrow" w:hAnsi="Arial Narrow" w:cs="MinionPro-Regular"/>
          <w:sz w:val="26"/>
          <w:szCs w:val="26"/>
          <w:lang w:val="ru-RU"/>
        </w:rPr>
      </w:pPr>
      <w:r w:rsidRPr="002E1315">
        <w:rPr>
          <w:rFonts w:ascii="Arial Narrow" w:hAnsi="Arial Narrow" w:cs="MinionPro-Regular"/>
          <w:sz w:val="26"/>
          <w:szCs w:val="26"/>
          <w:lang w:val="ru-RU"/>
        </w:rPr>
        <w:t>4. законитост и исправност;</w:t>
      </w:r>
    </w:p>
    <w:p w:rsidR="00036404" w:rsidRPr="002E1315" w:rsidRDefault="00036404" w:rsidP="002E1315">
      <w:pPr>
        <w:autoSpaceDE w:val="0"/>
        <w:autoSpaceDN w:val="0"/>
        <w:adjustRightInd w:val="0"/>
        <w:spacing w:after="0" w:line="240" w:lineRule="auto"/>
        <w:ind w:left="708" w:firstLine="708"/>
        <w:jc w:val="both"/>
        <w:rPr>
          <w:rFonts w:ascii="Arial Narrow" w:hAnsi="Arial Narrow" w:cs="MinionPro-Regular"/>
          <w:sz w:val="26"/>
          <w:szCs w:val="26"/>
          <w:lang w:val="ru-RU"/>
        </w:rPr>
      </w:pPr>
      <w:r w:rsidRPr="002E1315">
        <w:rPr>
          <w:rFonts w:ascii="Arial Narrow" w:hAnsi="Arial Narrow" w:cs="MinionPro-Regular"/>
          <w:sz w:val="26"/>
          <w:szCs w:val="26"/>
          <w:lang w:val="ru-RU"/>
        </w:rPr>
        <w:t>5. комуникације и информације.</w:t>
      </w:r>
    </w:p>
    <w:p w:rsidR="00036404" w:rsidRPr="002E1315" w:rsidRDefault="00036404" w:rsidP="002E1315">
      <w:pPr>
        <w:autoSpaceDE w:val="0"/>
        <w:autoSpaceDN w:val="0"/>
        <w:adjustRightInd w:val="0"/>
        <w:spacing w:after="0" w:line="240" w:lineRule="auto"/>
        <w:ind w:left="708" w:firstLine="708"/>
        <w:jc w:val="both"/>
        <w:rPr>
          <w:rFonts w:ascii="Arial Narrow" w:hAnsi="Arial Narrow" w:cs="Arial"/>
          <w:b/>
          <w:sz w:val="26"/>
          <w:szCs w:val="26"/>
        </w:rPr>
      </w:pPr>
    </w:p>
    <w:p w:rsidR="00036404" w:rsidRPr="002E1315" w:rsidRDefault="00036404" w:rsidP="00036404">
      <w:pPr>
        <w:autoSpaceDE w:val="0"/>
        <w:autoSpaceDN w:val="0"/>
        <w:adjustRightInd w:val="0"/>
        <w:jc w:val="both"/>
        <w:rPr>
          <w:rFonts w:ascii="Arial Narrow" w:hAnsi="Arial Narrow" w:cs="Arial"/>
          <w:sz w:val="26"/>
          <w:szCs w:val="26"/>
        </w:rPr>
      </w:pPr>
      <w:r w:rsidRPr="002E1315">
        <w:rPr>
          <w:rFonts w:ascii="Arial Narrow" w:hAnsi="Arial Narrow" w:cs="Arial"/>
          <w:b/>
          <w:sz w:val="26"/>
          <w:szCs w:val="26"/>
        </w:rPr>
        <w:t>Meтoдe</w:t>
      </w:r>
      <w:r w:rsidRPr="002E1315">
        <w:rPr>
          <w:rFonts w:ascii="Arial Narrow" w:hAnsi="Arial Narrow" w:cs="Arial"/>
          <w:sz w:val="26"/>
          <w:szCs w:val="26"/>
        </w:rPr>
        <w:t xml:space="preserve"> које ће</w:t>
      </w:r>
      <w:r w:rsidR="009349B1">
        <w:rPr>
          <w:rFonts w:ascii="Arial Narrow" w:hAnsi="Arial Narrow" w:cs="Arial"/>
          <w:sz w:val="26"/>
          <w:szCs w:val="26"/>
        </w:rPr>
        <w:t xml:space="preserve"> </w:t>
      </w:r>
      <w:r w:rsidR="001E5217" w:rsidRPr="003B3C98">
        <w:rPr>
          <w:rFonts w:ascii="Arial Narrow" w:hAnsi="Arial Narrow"/>
          <w:i/>
          <w:sz w:val="26"/>
          <w:szCs w:val="26"/>
        </w:rPr>
        <w:t>П</w:t>
      </w:r>
      <w:r w:rsidR="001E5217">
        <w:rPr>
          <w:rFonts w:ascii="Arial Narrow" w:hAnsi="Arial Narrow"/>
          <w:i/>
          <w:sz w:val="26"/>
          <w:szCs w:val="26"/>
        </w:rPr>
        <w:t>ословно спортски</w:t>
      </w:r>
      <w:r w:rsidR="001E5217" w:rsidRPr="003B3C98">
        <w:rPr>
          <w:rFonts w:ascii="Arial Narrow" w:hAnsi="Arial Narrow"/>
          <w:i/>
          <w:sz w:val="26"/>
          <w:szCs w:val="26"/>
        </w:rPr>
        <w:t xml:space="preserve"> цент</w:t>
      </w:r>
      <w:r w:rsidR="001E5217">
        <w:rPr>
          <w:rFonts w:ascii="Arial Narrow" w:hAnsi="Arial Narrow"/>
          <w:i/>
          <w:sz w:val="26"/>
          <w:szCs w:val="26"/>
        </w:rPr>
        <w:t>а</w:t>
      </w:r>
      <w:r w:rsidR="001E5217" w:rsidRPr="003B3C98">
        <w:rPr>
          <w:rFonts w:ascii="Arial Narrow" w:hAnsi="Arial Narrow"/>
          <w:i/>
          <w:sz w:val="26"/>
          <w:szCs w:val="26"/>
        </w:rPr>
        <w:t>р „Пинки“</w:t>
      </w:r>
      <w:r w:rsidR="009349B1" w:rsidRPr="002E1315">
        <w:rPr>
          <w:rFonts w:ascii="Arial Narrow" w:hAnsi="Arial Narrow" w:cs="MinionPro-Regular"/>
          <w:sz w:val="26"/>
          <w:szCs w:val="26"/>
          <w:lang w:val="ru-RU"/>
        </w:rPr>
        <w:t xml:space="preserve"> </w:t>
      </w:r>
      <w:r w:rsidRPr="002E1315">
        <w:rPr>
          <w:rFonts w:ascii="Arial Narrow" w:hAnsi="Arial Narrow" w:cs="Arial"/>
          <w:sz w:val="26"/>
          <w:szCs w:val="26"/>
        </w:rPr>
        <w:t xml:space="preserve"> користити </w:t>
      </w:r>
      <w:r w:rsidRPr="002E1315">
        <w:rPr>
          <w:rFonts w:ascii="Arial Narrow" w:hAnsi="Arial Narrow" w:cs="Arial"/>
          <w:b/>
          <w:sz w:val="26"/>
          <w:szCs w:val="26"/>
        </w:rPr>
        <w:t>зa идeнтификoвaњe ризикa</w:t>
      </w:r>
      <w:r w:rsidRPr="002E1315">
        <w:rPr>
          <w:rFonts w:ascii="Arial Narrow" w:hAnsi="Arial Narrow" w:cs="Arial"/>
          <w:sz w:val="26"/>
          <w:szCs w:val="26"/>
        </w:rPr>
        <w:t xml:space="preserve"> су:</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кoришћeњe пoдaтaкa из прeтхoдног периода</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кoришћeњe кoнтрoлних листa</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oдржaвaњe зajeдничких сaстaнaкa (brainstorming)</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кoнсултaциje сa зaинтeресованим стрaнaмa</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пoрeђeњe сa сличним oргaнизaциjaмa</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aнaлизa рaниjих нeпoвoљних исхoдa</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извeштajи рeвизиje, инспeкциje и других oргaнa</w:t>
      </w:r>
    </w:p>
    <w:p w:rsidR="00036404" w:rsidRPr="002E1315" w:rsidRDefault="00036404" w:rsidP="00036404">
      <w:pPr>
        <w:pStyle w:val="ListParagraph"/>
        <w:numPr>
          <w:ilvl w:val="0"/>
          <w:numId w:val="14"/>
        </w:numPr>
        <w:autoSpaceDE w:val="0"/>
        <w:autoSpaceDN w:val="0"/>
        <w:adjustRightInd w:val="0"/>
        <w:jc w:val="both"/>
        <w:rPr>
          <w:rFonts w:ascii="Arial Narrow" w:hAnsi="Arial Narrow" w:cs="Arial"/>
          <w:sz w:val="26"/>
          <w:szCs w:val="26"/>
        </w:rPr>
      </w:pPr>
      <w:r w:rsidRPr="002E1315">
        <w:rPr>
          <w:rFonts w:ascii="Arial Narrow" w:hAnsi="Arial Narrow" w:cs="Arial"/>
          <w:sz w:val="26"/>
          <w:szCs w:val="26"/>
        </w:rPr>
        <w:t>aнaлизa пoслoвних прoцeсa</w:t>
      </w:r>
    </w:p>
    <w:p w:rsidR="00036404" w:rsidRDefault="00036404" w:rsidP="00036404">
      <w:pPr>
        <w:spacing w:line="242" w:lineRule="auto"/>
        <w:jc w:val="both"/>
        <w:rPr>
          <w:rFonts w:ascii="Arial Narrow" w:eastAsia="Arial" w:hAnsi="Arial Narrow" w:cs="Arial"/>
          <w:color w:val="FF0000"/>
          <w:sz w:val="26"/>
          <w:szCs w:val="26"/>
          <w:lang w:val="sr-Cyrl-BA"/>
        </w:rPr>
      </w:pPr>
    </w:p>
    <w:p w:rsidR="00036404" w:rsidRPr="002E1315" w:rsidRDefault="00036404" w:rsidP="00036404">
      <w:pPr>
        <w:rPr>
          <w:rFonts w:ascii="Arial Narrow" w:eastAsia="Arial" w:hAnsi="Arial Narrow" w:cs="Arial"/>
          <w:iCs/>
          <w:color w:val="FF0000"/>
          <w:sz w:val="26"/>
          <w:szCs w:val="26"/>
        </w:rPr>
      </w:pPr>
      <w:r w:rsidRPr="002E1315">
        <w:rPr>
          <w:rFonts w:ascii="Arial Narrow" w:eastAsia="Arial" w:hAnsi="Arial Narrow" w:cs="Arial"/>
          <w:iCs/>
          <w:sz w:val="26"/>
          <w:szCs w:val="26"/>
          <w:lang w:val="sl-SI"/>
        </w:rPr>
        <w:t>Идентиф</w:t>
      </w:r>
      <w:r w:rsidRPr="002E1315">
        <w:rPr>
          <w:rFonts w:ascii="Arial Narrow" w:eastAsia="Arial" w:hAnsi="Arial Narrow" w:cs="Arial"/>
          <w:iCs/>
          <w:sz w:val="26"/>
          <w:szCs w:val="26"/>
        </w:rPr>
        <w:t>иковани</w:t>
      </w:r>
      <w:r w:rsidRPr="002E1315">
        <w:rPr>
          <w:rFonts w:ascii="Arial Narrow" w:eastAsia="Arial" w:hAnsi="Arial Narrow" w:cs="Arial"/>
          <w:iCs/>
          <w:sz w:val="26"/>
          <w:szCs w:val="26"/>
          <w:lang w:val="sl-SI"/>
        </w:rPr>
        <w:t xml:space="preserve"> ризици </w:t>
      </w:r>
      <w:r w:rsidRPr="002E1315">
        <w:rPr>
          <w:rFonts w:ascii="Arial Narrow" w:eastAsia="Arial" w:hAnsi="Arial Narrow" w:cs="Arial"/>
          <w:iCs/>
          <w:sz w:val="26"/>
          <w:szCs w:val="26"/>
        </w:rPr>
        <w:t xml:space="preserve">се описују на начин </w:t>
      </w:r>
      <w:r w:rsidRPr="002E1315">
        <w:rPr>
          <w:rFonts w:ascii="Arial Narrow" w:eastAsia="Arial" w:hAnsi="Arial Narrow" w:cs="Arial"/>
          <w:iCs/>
          <w:sz w:val="26"/>
          <w:szCs w:val="26"/>
          <w:lang w:val="sl-SI"/>
        </w:rPr>
        <w:t xml:space="preserve">да </w:t>
      </w:r>
      <w:r w:rsidRPr="002E1315">
        <w:rPr>
          <w:rFonts w:ascii="Arial Narrow" w:eastAsia="Arial" w:hAnsi="Arial Narrow" w:cs="Arial"/>
          <w:iCs/>
          <w:sz w:val="26"/>
          <w:szCs w:val="26"/>
        </w:rPr>
        <w:t>се</w:t>
      </w:r>
      <w:r w:rsidRPr="002E1315">
        <w:rPr>
          <w:rFonts w:ascii="Arial Narrow" w:eastAsia="Arial" w:hAnsi="Arial Narrow" w:cs="Arial"/>
          <w:iCs/>
          <w:sz w:val="26"/>
          <w:szCs w:val="26"/>
          <w:lang w:val="sl-SI"/>
        </w:rPr>
        <w:t xml:space="preserve"> из њ</w:t>
      </w:r>
      <w:r w:rsidRPr="002E1315">
        <w:rPr>
          <w:rFonts w:ascii="Arial Narrow" w:eastAsia="Arial" w:hAnsi="Arial Narrow" w:cs="Arial"/>
          <w:iCs/>
          <w:sz w:val="26"/>
          <w:szCs w:val="26"/>
        </w:rPr>
        <w:t>ихово</w:t>
      </w:r>
      <w:r w:rsidRPr="002E1315">
        <w:rPr>
          <w:rFonts w:ascii="Arial Narrow" w:eastAsia="Arial" w:hAnsi="Arial Narrow" w:cs="Arial"/>
          <w:iCs/>
          <w:sz w:val="26"/>
          <w:szCs w:val="26"/>
          <w:lang w:val="sl-SI"/>
        </w:rPr>
        <w:t xml:space="preserve">г описа </w:t>
      </w:r>
      <w:r w:rsidRPr="002E1315">
        <w:rPr>
          <w:rFonts w:ascii="Arial Narrow" w:eastAsia="Arial" w:hAnsi="Arial Narrow" w:cs="Arial"/>
          <w:iCs/>
          <w:sz w:val="26"/>
          <w:szCs w:val="26"/>
        </w:rPr>
        <w:t>види о ком догађају се ради, који је његов узрок и шта би могла бити последица у односу на циљ.</w:t>
      </w:r>
      <w:r w:rsidRPr="002E1315">
        <w:rPr>
          <w:rFonts w:ascii="Arial Narrow" w:eastAsia="Arial" w:hAnsi="Arial Narrow" w:cs="Arial"/>
          <w:iCs/>
          <w:color w:val="FF0000"/>
          <w:sz w:val="26"/>
          <w:szCs w:val="26"/>
        </w:rPr>
        <w:t xml:space="preserve"> </w:t>
      </w:r>
    </w:p>
    <w:p w:rsidR="00036404" w:rsidRDefault="00036404" w:rsidP="00036404">
      <w:pPr>
        <w:rPr>
          <w:rFonts w:ascii="Arial Narrow" w:eastAsia="Arial" w:hAnsi="Arial Narrow" w:cs="Arial"/>
          <w:iCs/>
          <w:sz w:val="26"/>
          <w:szCs w:val="26"/>
        </w:rPr>
      </w:pPr>
      <w:r w:rsidRPr="00BD776E">
        <w:rPr>
          <w:rFonts w:ascii="Arial Narrow" w:eastAsia="Arial" w:hAnsi="Arial Narrow" w:cs="Arial"/>
          <w:iCs/>
          <w:sz w:val="26"/>
          <w:szCs w:val="26"/>
        </w:rPr>
        <w:t>Идентификовани ризик не може бити описан на начин да буде различито схваћен.</w:t>
      </w:r>
    </w:p>
    <w:p w:rsidR="00D61A3A" w:rsidRPr="00BD776E" w:rsidRDefault="00D61A3A" w:rsidP="00036404">
      <w:pPr>
        <w:rPr>
          <w:rFonts w:ascii="Arial Narrow" w:eastAsia="Arial" w:hAnsi="Arial Narrow" w:cs="Arial"/>
          <w:iCs/>
          <w:sz w:val="26"/>
          <w:szCs w:val="26"/>
        </w:rPr>
      </w:pPr>
    </w:p>
    <w:p w:rsidR="00036404" w:rsidRPr="002E1315" w:rsidRDefault="00036404" w:rsidP="00036404">
      <w:pPr>
        <w:autoSpaceDE w:val="0"/>
        <w:autoSpaceDN w:val="0"/>
        <w:adjustRightInd w:val="0"/>
        <w:ind w:left="708"/>
        <w:jc w:val="both"/>
        <w:rPr>
          <w:rFonts w:ascii="Arial Narrow" w:hAnsi="Arial Narrow" w:cs="Arial"/>
          <w:b/>
          <w:sz w:val="26"/>
          <w:szCs w:val="26"/>
        </w:rPr>
      </w:pPr>
      <w:r w:rsidRPr="002E1315">
        <w:rPr>
          <w:rFonts w:ascii="Arial Narrow" w:hAnsi="Arial Narrow" w:cs="Arial"/>
          <w:b/>
          <w:sz w:val="26"/>
          <w:szCs w:val="26"/>
        </w:rPr>
        <w:t>2. Процена ризика</w:t>
      </w:r>
    </w:p>
    <w:p w:rsidR="00036404" w:rsidRPr="002E1315" w:rsidRDefault="00036404" w:rsidP="00036404">
      <w:pPr>
        <w:jc w:val="both"/>
        <w:rPr>
          <w:rFonts w:ascii="Arial Narrow" w:eastAsia="Arial" w:hAnsi="Arial Narrow" w:cs="Arial"/>
          <w:iCs/>
          <w:sz w:val="26"/>
          <w:szCs w:val="26"/>
        </w:rPr>
      </w:pPr>
      <w:r w:rsidRPr="002E1315">
        <w:rPr>
          <w:rFonts w:ascii="Arial Narrow" w:eastAsia="Arial" w:hAnsi="Arial Narrow" w:cs="Arial"/>
          <w:iCs/>
          <w:sz w:val="26"/>
          <w:szCs w:val="26"/>
        </w:rPr>
        <w:t xml:space="preserve">Ризици се процењују узимајући у обзир </w:t>
      </w:r>
      <w:r w:rsidRPr="002E1315">
        <w:rPr>
          <w:rFonts w:ascii="Arial Narrow" w:eastAsia="Arial" w:hAnsi="Arial Narrow" w:cs="Arial"/>
          <w:b/>
          <w:iCs/>
          <w:sz w:val="26"/>
          <w:szCs w:val="26"/>
        </w:rPr>
        <w:t xml:space="preserve">утицај </w:t>
      </w:r>
      <w:r w:rsidRPr="002E1315">
        <w:rPr>
          <w:rFonts w:ascii="Arial Narrow" w:eastAsia="Arial" w:hAnsi="Arial Narrow" w:cs="Arial"/>
          <w:iCs/>
          <w:sz w:val="26"/>
          <w:szCs w:val="26"/>
        </w:rPr>
        <w:t xml:space="preserve">нежељеног догађаја на циљ и </w:t>
      </w:r>
      <w:r w:rsidRPr="002E1315">
        <w:rPr>
          <w:rFonts w:ascii="Arial Narrow" w:eastAsia="Arial" w:hAnsi="Arial Narrow" w:cs="Arial"/>
          <w:b/>
          <w:iCs/>
          <w:sz w:val="26"/>
          <w:szCs w:val="26"/>
        </w:rPr>
        <w:t>вероватноћу</w:t>
      </w:r>
      <w:r w:rsidRPr="002E1315">
        <w:rPr>
          <w:rFonts w:ascii="Arial Narrow" w:eastAsia="Arial" w:hAnsi="Arial Narrow" w:cs="Arial"/>
          <w:iCs/>
          <w:sz w:val="26"/>
          <w:szCs w:val="26"/>
        </w:rPr>
        <w:t xml:space="preserve"> настанка нежељеног догађаја.</w:t>
      </w:r>
    </w:p>
    <w:p w:rsidR="00036404" w:rsidRPr="002E1315" w:rsidRDefault="00036404" w:rsidP="00036404">
      <w:pPr>
        <w:jc w:val="both"/>
        <w:rPr>
          <w:rFonts w:ascii="Arial Narrow" w:eastAsia="Arial" w:hAnsi="Arial Narrow" w:cs="Arial"/>
          <w:iCs/>
          <w:sz w:val="26"/>
          <w:szCs w:val="26"/>
          <w:lang w:val="sl-SI"/>
        </w:rPr>
      </w:pPr>
      <w:r w:rsidRPr="002E1315">
        <w:rPr>
          <w:rFonts w:ascii="Arial Narrow" w:eastAsia="Arial" w:hAnsi="Arial Narrow" w:cs="Arial"/>
          <w:iCs/>
          <w:sz w:val="26"/>
          <w:szCs w:val="26"/>
        </w:rPr>
        <w:t>При процени ризика користи се матрица 3</w:t>
      </w:r>
      <w:r w:rsidRPr="002E1315">
        <w:rPr>
          <w:rFonts w:ascii="Arial Narrow" w:eastAsia="Arial" w:hAnsi="Arial Narrow" w:cs="Arial"/>
          <w:iCs/>
          <w:sz w:val="26"/>
          <w:szCs w:val="26"/>
          <w:lang w:val="sl-SI"/>
        </w:rPr>
        <w:t>x</w:t>
      </w:r>
      <w:r w:rsidRPr="002E1315">
        <w:rPr>
          <w:rFonts w:ascii="Arial Narrow" w:eastAsia="Arial" w:hAnsi="Arial Narrow" w:cs="Arial"/>
          <w:iCs/>
          <w:sz w:val="26"/>
          <w:szCs w:val="26"/>
        </w:rPr>
        <w:t>3.</w:t>
      </w:r>
    </w:p>
    <w:p w:rsidR="00036404" w:rsidRPr="002E1315" w:rsidRDefault="00036404" w:rsidP="00036404">
      <w:pPr>
        <w:jc w:val="both"/>
        <w:rPr>
          <w:rFonts w:ascii="Arial Narrow" w:eastAsia="Arial" w:hAnsi="Arial Narrow" w:cs="Arial"/>
          <w:iCs/>
          <w:sz w:val="26"/>
          <w:szCs w:val="26"/>
        </w:rPr>
      </w:pPr>
      <w:r w:rsidRPr="002E1315">
        <w:rPr>
          <w:rFonts w:ascii="Arial Narrow" w:eastAsia="Arial" w:hAnsi="Arial Narrow" w:cs="Arial"/>
          <w:iCs/>
          <w:sz w:val="26"/>
          <w:szCs w:val="26"/>
        </w:rPr>
        <w:t>Након процене ризика потребно је утврдити спремност КЈС за преузимање ризика, односно апетит за ризиком КЈС.</w:t>
      </w:r>
    </w:p>
    <w:p w:rsidR="00036404" w:rsidRPr="00E331D5" w:rsidRDefault="00036404" w:rsidP="00036404">
      <w:pPr>
        <w:jc w:val="both"/>
        <w:rPr>
          <w:rFonts w:ascii="Arial Narrow" w:eastAsia="Arial" w:hAnsi="Arial Narrow" w:cs="Arial"/>
          <w:iCs/>
          <w:sz w:val="26"/>
          <w:szCs w:val="26"/>
        </w:rPr>
      </w:pPr>
      <w:r w:rsidRPr="002E1315">
        <w:rPr>
          <w:rFonts w:ascii="Arial Narrow" w:eastAsia="Arial" w:hAnsi="Arial Narrow" w:cs="Arial"/>
          <w:iCs/>
          <w:sz w:val="26"/>
          <w:szCs w:val="26"/>
        </w:rPr>
        <w:t>Свеобухватне анализе пружају основу за објективну процену ризика и одређивање адекватних мера за поступање по ризицима</w:t>
      </w:r>
      <w:r w:rsidR="00E331D5">
        <w:rPr>
          <w:rFonts w:ascii="Arial Narrow" w:eastAsia="Arial" w:hAnsi="Arial Narrow" w:cs="Arial"/>
          <w:iCs/>
          <w:sz w:val="26"/>
          <w:szCs w:val="26"/>
        </w:rPr>
        <w:t>.</w:t>
      </w:r>
    </w:p>
    <w:p w:rsidR="00AA3CE3" w:rsidRDefault="00AA3CE3" w:rsidP="00036404">
      <w:pPr>
        <w:ind w:firstLine="708"/>
        <w:rPr>
          <w:rFonts w:ascii="Arial Narrow" w:hAnsi="Arial Narrow" w:cs="Arial"/>
          <w:b/>
          <w:sz w:val="26"/>
          <w:szCs w:val="26"/>
        </w:rPr>
      </w:pPr>
    </w:p>
    <w:p w:rsidR="00036404" w:rsidRPr="002E1315" w:rsidRDefault="00036404" w:rsidP="00036404">
      <w:pPr>
        <w:ind w:firstLine="708"/>
        <w:rPr>
          <w:rFonts w:ascii="Arial Narrow" w:eastAsia="Arial" w:hAnsi="Arial Narrow" w:cs="Arial"/>
          <w:b/>
          <w:iCs/>
          <w:sz w:val="26"/>
          <w:szCs w:val="26"/>
        </w:rPr>
      </w:pPr>
      <w:r w:rsidRPr="002E1315">
        <w:rPr>
          <w:rFonts w:ascii="Arial Narrow" w:hAnsi="Arial Narrow" w:cs="Arial"/>
          <w:b/>
          <w:sz w:val="26"/>
          <w:szCs w:val="26"/>
        </w:rPr>
        <w:lastRenderedPageBreak/>
        <w:t>3. Поступање по ризицима</w:t>
      </w:r>
    </w:p>
    <w:p w:rsidR="00036404" w:rsidRPr="002E1315" w:rsidRDefault="00036404" w:rsidP="00036404">
      <w:pPr>
        <w:jc w:val="both"/>
        <w:rPr>
          <w:rFonts w:ascii="Arial Narrow" w:eastAsia="Arial" w:hAnsi="Arial Narrow" w:cs="Arial"/>
          <w:iCs/>
          <w:sz w:val="26"/>
          <w:szCs w:val="26"/>
        </w:rPr>
      </w:pPr>
      <w:r w:rsidRPr="002E1315">
        <w:rPr>
          <w:rFonts w:ascii="Arial Narrow" w:eastAsia="Arial" w:hAnsi="Arial Narrow" w:cs="Arial"/>
          <w:iCs/>
          <w:sz w:val="26"/>
          <w:szCs w:val="26"/>
        </w:rPr>
        <w:t>Пoступaњe пo ризицимa прeдстaвљa oдрeђивaњe мeрa зa упрaвљaњe нajзнaчajниjим ризицимa.</w:t>
      </w:r>
    </w:p>
    <w:p w:rsidR="00036404" w:rsidRPr="002E1315" w:rsidRDefault="00036404" w:rsidP="00036404">
      <w:pPr>
        <w:jc w:val="both"/>
        <w:rPr>
          <w:rFonts w:ascii="Arial Narrow" w:eastAsia="Arial" w:hAnsi="Arial Narrow" w:cs="Arial"/>
          <w:iCs/>
          <w:sz w:val="26"/>
          <w:szCs w:val="26"/>
        </w:rPr>
      </w:pPr>
      <w:r w:rsidRPr="002E1315">
        <w:rPr>
          <w:rFonts w:ascii="Arial Narrow" w:eastAsia="Arial" w:hAnsi="Arial Narrow" w:cs="Arial"/>
          <w:iCs/>
          <w:sz w:val="26"/>
          <w:szCs w:val="26"/>
        </w:rPr>
        <w:t>Сврха поступања по ризцима је ограничавање претњи и коришћење пружених прилика, односно разматрање до које границе је ризик прихватљив, а да не омета контнуирано пословање.</w:t>
      </w:r>
    </w:p>
    <w:p w:rsidR="00036404" w:rsidRPr="002E1315" w:rsidRDefault="00036404" w:rsidP="00036404">
      <w:pPr>
        <w:jc w:val="both"/>
        <w:rPr>
          <w:rFonts w:ascii="Arial Narrow" w:eastAsia="Arial" w:hAnsi="Arial Narrow" w:cs="Arial"/>
          <w:iCs/>
          <w:sz w:val="26"/>
          <w:szCs w:val="26"/>
        </w:rPr>
      </w:pPr>
      <w:r w:rsidRPr="002E1315">
        <w:rPr>
          <w:rFonts w:ascii="Arial Narrow" w:eastAsia="Arial" w:hAnsi="Arial Narrow" w:cs="Arial"/>
          <w:iCs/>
          <w:sz w:val="26"/>
          <w:szCs w:val="26"/>
        </w:rPr>
        <w:t>Вероватноћа и утицај ће се смањити избором одговарајућег начина поступања по ризицима. Одлука о избору зависи од важности ризика, као и од толеранције и ставу према ризику.</w:t>
      </w:r>
    </w:p>
    <w:p w:rsidR="00036404" w:rsidRPr="002E1315" w:rsidRDefault="00036404" w:rsidP="00036404">
      <w:pPr>
        <w:rPr>
          <w:rFonts w:ascii="Arial Narrow" w:eastAsia="Arial" w:hAnsi="Arial Narrow" w:cs="Arial"/>
          <w:iCs/>
          <w:sz w:val="26"/>
          <w:szCs w:val="26"/>
          <w:lang w:val="sl-SI"/>
        </w:rPr>
      </w:pPr>
      <w:r w:rsidRPr="002E1315">
        <w:rPr>
          <w:rFonts w:ascii="Arial Narrow" w:eastAsia="Arial" w:hAnsi="Arial Narrow" w:cs="Arial"/>
          <w:iCs/>
          <w:sz w:val="26"/>
          <w:szCs w:val="26"/>
          <w:lang w:val="sl-SI"/>
        </w:rPr>
        <w:t>Чeтири су oснoвнa нaчинa пoступaњa пo ризицимa oднoснo oдгoвoрa нa ризик:</w:t>
      </w:r>
    </w:p>
    <w:p w:rsidR="00036404" w:rsidRPr="002E1315" w:rsidRDefault="00036404" w:rsidP="00AA3CE3">
      <w:pPr>
        <w:pStyle w:val="Default"/>
        <w:rPr>
          <w:rFonts w:ascii="Arial Narrow" w:hAnsi="Arial Narrow"/>
          <w:sz w:val="26"/>
          <w:szCs w:val="26"/>
        </w:rPr>
      </w:pPr>
    </w:p>
    <w:p w:rsidR="00036404" w:rsidRPr="002E1315" w:rsidRDefault="00036404" w:rsidP="00036404">
      <w:pPr>
        <w:pStyle w:val="Default"/>
        <w:numPr>
          <w:ilvl w:val="0"/>
          <w:numId w:val="15"/>
        </w:numPr>
        <w:jc w:val="both"/>
        <w:rPr>
          <w:rFonts w:ascii="Arial Narrow" w:hAnsi="Arial Narrow"/>
          <w:sz w:val="26"/>
          <w:szCs w:val="26"/>
        </w:rPr>
      </w:pPr>
      <w:r w:rsidRPr="002E1315">
        <w:rPr>
          <w:rFonts w:ascii="Arial Narrow" w:hAnsi="Arial Narrow"/>
          <w:b/>
          <w:sz w:val="26"/>
          <w:szCs w:val="26"/>
        </w:rPr>
        <w:t xml:space="preserve">Избeгaвaњe ризикa - </w:t>
      </w:r>
      <w:r w:rsidRPr="002E1315">
        <w:rPr>
          <w:rFonts w:ascii="Arial Narrow" w:hAnsi="Arial Narrow"/>
          <w:sz w:val="26"/>
          <w:szCs w:val="26"/>
        </w:rPr>
        <w:t>подразумева прекидање активности, јер ризике није могуће третирати или свести на прихватљив ниво, а угрожавају пословање.</w:t>
      </w:r>
    </w:p>
    <w:p w:rsidR="00036404" w:rsidRPr="002E1315" w:rsidRDefault="00036404" w:rsidP="00036404">
      <w:pPr>
        <w:pStyle w:val="Default"/>
        <w:ind w:left="720"/>
        <w:jc w:val="both"/>
        <w:rPr>
          <w:rFonts w:ascii="Arial Narrow" w:hAnsi="Arial Narrow"/>
          <w:sz w:val="26"/>
          <w:szCs w:val="26"/>
        </w:rPr>
      </w:pPr>
    </w:p>
    <w:p w:rsidR="00036404" w:rsidRPr="002E1315" w:rsidRDefault="00036404" w:rsidP="00036404">
      <w:pPr>
        <w:pStyle w:val="Default"/>
        <w:numPr>
          <w:ilvl w:val="0"/>
          <w:numId w:val="15"/>
        </w:numPr>
        <w:jc w:val="both"/>
        <w:rPr>
          <w:rFonts w:ascii="Arial Narrow" w:hAnsi="Arial Narrow"/>
          <w:sz w:val="26"/>
          <w:szCs w:val="26"/>
        </w:rPr>
      </w:pPr>
      <w:r w:rsidRPr="002E1315">
        <w:rPr>
          <w:rFonts w:ascii="Arial Narrow" w:hAnsi="Arial Narrow"/>
          <w:b/>
          <w:bCs/>
          <w:sz w:val="26"/>
          <w:szCs w:val="26"/>
        </w:rPr>
        <w:t>Tрeтирaњe (рeшaвaњe) ризикa -</w:t>
      </w:r>
      <w:r w:rsidRPr="002E1315">
        <w:rPr>
          <w:rFonts w:ascii="Arial Narrow" w:hAnsi="Arial Narrow"/>
          <w:sz w:val="26"/>
          <w:szCs w:val="26"/>
        </w:rPr>
        <w:t xml:space="preserve"> </w:t>
      </w:r>
      <w:r w:rsidRPr="002E1315">
        <w:rPr>
          <w:rFonts w:ascii="Arial Narrow" w:hAnsi="Arial Narrow"/>
          <w:bCs/>
          <w:sz w:val="26"/>
          <w:szCs w:val="26"/>
        </w:rPr>
        <w:t>организација прeдузима радње (контроле) да се ризик ограничи на прихватљив ниво</w:t>
      </w:r>
      <w:r w:rsidRPr="002E1315">
        <w:rPr>
          <w:rFonts w:ascii="Arial Narrow" w:hAnsi="Arial Narrow"/>
          <w:b/>
          <w:bCs/>
          <w:sz w:val="26"/>
          <w:szCs w:val="26"/>
        </w:rPr>
        <w:t xml:space="preserve">. </w:t>
      </w:r>
      <w:r w:rsidRPr="002E1315">
        <w:rPr>
          <w:rFonts w:ascii="Arial Narrow" w:hAnsi="Arial Narrow"/>
          <w:bCs/>
          <w:sz w:val="26"/>
          <w:szCs w:val="26"/>
        </w:rPr>
        <w:t>Успостављена</w:t>
      </w:r>
      <w:r w:rsidRPr="002E1315">
        <w:rPr>
          <w:rFonts w:ascii="Arial Narrow" w:hAnsi="Arial Narrow"/>
          <w:b/>
          <w:bCs/>
          <w:sz w:val="26"/>
          <w:szCs w:val="26"/>
        </w:rPr>
        <w:t xml:space="preserve"> </w:t>
      </w:r>
      <w:r w:rsidRPr="002E1315">
        <w:rPr>
          <w:rFonts w:ascii="Arial Narrow" w:hAnsi="Arial Narrow"/>
          <w:bCs/>
          <w:sz w:val="26"/>
          <w:szCs w:val="26"/>
        </w:rPr>
        <w:t>контрола мора бити сразмерна ризику, обезбеђујући да трошкови контроле не буду већи од користи.</w:t>
      </w:r>
    </w:p>
    <w:p w:rsidR="00036404" w:rsidRPr="002E1315" w:rsidRDefault="00036404" w:rsidP="00036404">
      <w:pPr>
        <w:pStyle w:val="Default"/>
        <w:ind w:left="720"/>
        <w:jc w:val="both"/>
        <w:rPr>
          <w:rFonts w:ascii="Arial Narrow" w:hAnsi="Arial Narrow"/>
          <w:b/>
          <w:sz w:val="26"/>
          <w:szCs w:val="26"/>
        </w:rPr>
      </w:pPr>
    </w:p>
    <w:p w:rsidR="00036404" w:rsidRPr="002E1315" w:rsidRDefault="00036404" w:rsidP="00036404">
      <w:pPr>
        <w:pStyle w:val="Default"/>
        <w:numPr>
          <w:ilvl w:val="0"/>
          <w:numId w:val="15"/>
        </w:numPr>
        <w:jc w:val="both"/>
        <w:rPr>
          <w:rFonts w:ascii="Arial Narrow" w:hAnsi="Arial Narrow"/>
          <w:sz w:val="26"/>
          <w:szCs w:val="26"/>
        </w:rPr>
      </w:pPr>
      <w:r w:rsidRPr="002E1315">
        <w:rPr>
          <w:rFonts w:ascii="Arial Narrow" w:hAnsi="Arial Narrow"/>
          <w:b/>
          <w:bCs/>
          <w:sz w:val="26"/>
          <w:szCs w:val="26"/>
        </w:rPr>
        <w:t>Tрaнсфeрисaњe ризикa -</w:t>
      </w:r>
      <w:r w:rsidRPr="002E1315">
        <w:rPr>
          <w:rFonts w:ascii="Arial Narrow" w:hAnsi="Arial Narrow"/>
          <w:sz w:val="26"/>
          <w:szCs w:val="26"/>
        </w:rPr>
        <w:t xml:space="preserve"> ризици се трaнсфeришу трeћoj стрaни или дa сe дeлe с трeћoм стрaнoм. </w:t>
      </w:r>
    </w:p>
    <w:p w:rsidR="00036404" w:rsidRPr="002E1315" w:rsidRDefault="00036404" w:rsidP="00036404">
      <w:pPr>
        <w:pStyle w:val="ListParagraph"/>
        <w:rPr>
          <w:rFonts w:ascii="Arial Narrow" w:hAnsi="Arial Narrow" w:cs="Arial"/>
          <w:b/>
          <w:bCs/>
          <w:sz w:val="26"/>
          <w:szCs w:val="26"/>
        </w:rPr>
      </w:pPr>
    </w:p>
    <w:p w:rsidR="00036404" w:rsidRPr="002E1315" w:rsidRDefault="00036404" w:rsidP="00036404">
      <w:pPr>
        <w:pStyle w:val="Default"/>
        <w:numPr>
          <w:ilvl w:val="0"/>
          <w:numId w:val="15"/>
        </w:numPr>
        <w:jc w:val="both"/>
        <w:rPr>
          <w:rFonts w:ascii="Arial Narrow" w:hAnsi="Arial Narrow"/>
          <w:sz w:val="26"/>
          <w:szCs w:val="26"/>
        </w:rPr>
      </w:pPr>
      <w:r w:rsidRPr="002E1315">
        <w:rPr>
          <w:rFonts w:ascii="Arial Narrow" w:hAnsi="Arial Narrow"/>
          <w:b/>
          <w:bCs/>
          <w:sz w:val="26"/>
          <w:szCs w:val="26"/>
        </w:rPr>
        <w:t xml:space="preserve">Толерисати ризик - </w:t>
      </w:r>
      <w:r w:rsidRPr="002E1315">
        <w:rPr>
          <w:rFonts w:ascii="Arial Narrow" w:hAnsi="Arial Narrow"/>
          <w:bCs/>
          <w:sz w:val="26"/>
          <w:szCs w:val="26"/>
        </w:rPr>
        <w:t>изложеност ризику се може толерисати без предузимања било каквих мера</w:t>
      </w:r>
      <w:r w:rsidRPr="002E1315">
        <w:rPr>
          <w:rFonts w:ascii="Arial Narrow" w:hAnsi="Arial Narrow"/>
          <w:sz w:val="26"/>
          <w:szCs w:val="26"/>
        </w:rPr>
        <w:t xml:space="preserve">. </w:t>
      </w:r>
    </w:p>
    <w:p w:rsidR="00036404" w:rsidRPr="002E1315" w:rsidRDefault="00036404" w:rsidP="00036404">
      <w:pPr>
        <w:pStyle w:val="ListParagraph"/>
        <w:rPr>
          <w:rFonts w:ascii="Arial Narrow" w:eastAsia="Arial" w:hAnsi="Arial Narrow" w:cs="Arial"/>
          <w:iCs/>
          <w:sz w:val="26"/>
          <w:szCs w:val="26"/>
          <w:highlight w:val="yellow"/>
        </w:rPr>
      </w:pPr>
    </w:p>
    <w:p w:rsidR="00036404" w:rsidRPr="002E1315" w:rsidRDefault="00036404" w:rsidP="00036404">
      <w:pPr>
        <w:pStyle w:val="Default"/>
        <w:ind w:left="720"/>
        <w:jc w:val="both"/>
        <w:rPr>
          <w:rFonts w:ascii="Arial Narrow" w:eastAsia="Arial" w:hAnsi="Arial Narrow"/>
          <w:iCs/>
          <w:sz w:val="26"/>
          <w:szCs w:val="26"/>
          <w:highlight w:val="yellow"/>
        </w:rPr>
      </w:pPr>
    </w:p>
    <w:p w:rsidR="00036404" w:rsidRPr="002E1315" w:rsidRDefault="00036404" w:rsidP="00036404">
      <w:pPr>
        <w:pStyle w:val="Default"/>
        <w:jc w:val="both"/>
        <w:rPr>
          <w:rFonts w:ascii="Arial Narrow" w:eastAsia="Arial" w:hAnsi="Arial Narrow"/>
          <w:iCs/>
          <w:sz w:val="26"/>
          <w:szCs w:val="26"/>
        </w:rPr>
      </w:pPr>
      <w:r w:rsidRPr="002E1315">
        <w:rPr>
          <w:rFonts w:ascii="Arial Narrow" w:eastAsia="Arial" w:hAnsi="Arial Narrow"/>
          <w:iCs/>
          <w:sz w:val="26"/>
          <w:szCs w:val="26"/>
        </w:rPr>
        <w:t>Одлуку о поступању по ризицима доноси руководилац</w:t>
      </w:r>
      <w:r w:rsidR="009349B1" w:rsidRPr="00D61A3A">
        <w:rPr>
          <w:rFonts w:ascii="Arial Narrow" w:eastAsia="Arial" w:hAnsi="Arial Narrow"/>
          <w:i/>
          <w:iCs/>
          <w:sz w:val="26"/>
          <w:szCs w:val="26"/>
        </w:rPr>
        <w:t xml:space="preserve"> </w:t>
      </w:r>
      <w:r w:rsidR="00E846B0" w:rsidRPr="003B3C98">
        <w:rPr>
          <w:rFonts w:ascii="Arial Narrow" w:hAnsi="Arial Narrow"/>
          <w:i/>
          <w:sz w:val="26"/>
          <w:szCs w:val="26"/>
        </w:rPr>
        <w:t>П</w:t>
      </w:r>
      <w:r w:rsidR="00E846B0">
        <w:rPr>
          <w:rFonts w:ascii="Arial Narrow" w:hAnsi="Arial Narrow"/>
          <w:i/>
          <w:sz w:val="26"/>
          <w:szCs w:val="26"/>
        </w:rPr>
        <w:t>ословно спортског</w:t>
      </w:r>
      <w:r w:rsidR="00E846B0" w:rsidRPr="003B3C98">
        <w:rPr>
          <w:rFonts w:ascii="Arial Narrow" w:hAnsi="Arial Narrow"/>
          <w:i/>
          <w:sz w:val="26"/>
          <w:szCs w:val="26"/>
        </w:rPr>
        <w:t xml:space="preserve"> центр</w:t>
      </w:r>
      <w:r w:rsidR="00E846B0">
        <w:rPr>
          <w:rFonts w:ascii="Arial Narrow" w:hAnsi="Arial Narrow"/>
          <w:i/>
          <w:sz w:val="26"/>
          <w:szCs w:val="26"/>
        </w:rPr>
        <w:t>а</w:t>
      </w:r>
      <w:r w:rsidR="00E846B0" w:rsidRPr="003B3C98">
        <w:rPr>
          <w:rFonts w:ascii="Arial Narrow" w:hAnsi="Arial Narrow"/>
          <w:i/>
          <w:sz w:val="26"/>
          <w:szCs w:val="26"/>
        </w:rPr>
        <w:t xml:space="preserve"> „Пинки“</w:t>
      </w:r>
      <w:r w:rsidRPr="002E1315">
        <w:rPr>
          <w:rFonts w:ascii="Arial Narrow" w:eastAsia="Arial" w:hAnsi="Arial Narrow"/>
          <w:iCs/>
          <w:sz w:val="26"/>
          <w:szCs w:val="26"/>
        </w:rPr>
        <w:t xml:space="preserve">. </w:t>
      </w:r>
    </w:p>
    <w:p w:rsidR="002E1315" w:rsidRDefault="002E1315" w:rsidP="00AA3CE3">
      <w:pPr>
        <w:spacing w:after="0" w:line="240" w:lineRule="auto"/>
        <w:jc w:val="both"/>
        <w:rPr>
          <w:rFonts w:ascii="Arial Narrow" w:eastAsia="Arial" w:hAnsi="Arial Narrow" w:cs="Arial"/>
          <w:sz w:val="26"/>
          <w:szCs w:val="26"/>
        </w:rPr>
      </w:pPr>
    </w:p>
    <w:p w:rsidR="00036404" w:rsidRPr="009A5DBF" w:rsidRDefault="00036404" w:rsidP="00036404">
      <w:pPr>
        <w:autoSpaceDE w:val="0"/>
        <w:autoSpaceDN w:val="0"/>
        <w:adjustRightInd w:val="0"/>
        <w:jc w:val="both"/>
        <w:rPr>
          <w:rFonts w:ascii="Arial Narrow" w:hAnsi="Arial Narrow" w:cs="Arial"/>
          <w:sz w:val="26"/>
          <w:szCs w:val="26"/>
          <w:u w:val="single"/>
        </w:rPr>
      </w:pPr>
      <w:r w:rsidRPr="002E1315">
        <w:rPr>
          <w:rFonts w:ascii="Arial Narrow" w:hAnsi="Arial Narrow" w:cs="Arial"/>
          <w:sz w:val="26"/>
          <w:szCs w:val="26"/>
        </w:rPr>
        <w:t xml:space="preserve">Резултат тока управљања ризицима потребно је структурирано уносити у </w:t>
      </w:r>
      <w:r w:rsidRPr="002E1315">
        <w:rPr>
          <w:rFonts w:ascii="Arial Narrow" w:hAnsi="Arial Narrow" w:cs="Arial"/>
          <w:b/>
          <w:sz w:val="26"/>
          <w:szCs w:val="26"/>
        </w:rPr>
        <w:t>регистар ризика</w:t>
      </w:r>
      <w:r w:rsidRPr="002E1315">
        <w:rPr>
          <w:rFonts w:ascii="Arial Narrow" w:hAnsi="Arial Narrow" w:cs="Arial"/>
          <w:sz w:val="26"/>
          <w:szCs w:val="26"/>
        </w:rPr>
        <w:t>.</w:t>
      </w:r>
      <w:r w:rsidRPr="009A5DBF">
        <w:rPr>
          <w:rFonts w:ascii="Arial Narrow" w:hAnsi="Arial Narrow" w:cs="Arial"/>
          <w:sz w:val="26"/>
          <w:szCs w:val="26"/>
          <w:u w:val="single"/>
        </w:rPr>
        <w:t xml:space="preserve"> </w:t>
      </w:r>
    </w:p>
    <w:p w:rsidR="00036404" w:rsidRPr="002E1315" w:rsidRDefault="00036404" w:rsidP="00036404">
      <w:pPr>
        <w:spacing w:line="239" w:lineRule="auto"/>
        <w:jc w:val="both"/>
        <w:rPr>
          <w:rFonts w:ascii="Arial Narrow" w:hAnsi="Arial Narrow" w:cs="Arial"/>
          <w:b/>
          <w:sz w:val="26"/>
          <w:szCs w:val="26"/>
        </w:rPr>
      </w:pPr>
      <w:proofErr w:type="spellStart"/>
      <w:proofErr w:type="gramStart"/>
      <w:r w:rsidRPr="002E1315">
        <w:rPr>
          <w:rFonts w:ascii="Arial Narrow" w:eastAsia="Arial" w:hAnsi="Arial Narrow" w:cs="Arial"/>
          <w:sz w:val="26"/>
          <w:szCs w:val="26"/>
        </w:rPr>
        <w:t>Сваком</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утвр</w:t>
      </w:r>
      <w:proofErr w:type="spellEnd"/>
      <w:r w:rsidRPr="002E1315">
        <w:rPr>
          <w:rFonts w:ascii="Arial Narrow" w:eastAsia="Arial" w:hAnsi="Arial Narrow" w:cs="Arial"/>
          <w:sz w:val="26"/>
          <w:szCs w:val="26"/>
          <w:lang w:val="sr-Cyrl-BA"/>
        </w:rPr>
        <w:t>ђ</w:t>
      </w:r>
      <w:proofErr w:type="spellStart"/>
      <w:r w:rsidRPr="002E1315">
        <w:rPr>
          <w:rFonts w:ascii="Arial Narrow" w:eastAsia="Arial" w:hAnsi="Arial Narrow" w:cs="Arial"/>
          <w:sz w:val="26"/>
          <w:szCs w:val="26"/>
        </w:rPr>
        <w:t>еном</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ризику</w:t>
      </w:r>
      <w:proofErr w:type="spellEnd"/>
      <w:r w:rsidRPr="002E1315">
        <w:rPr>
          <w:rFonts w:ascii="Arial Narrow" w:eastAsia="Arial" w:hAnsi="Arial Narrow" w:cs="Arial"/>
          <w:sz w:val="26"/>
          <w:szCs w:val="26"/>
        </w:rPr>
        <w:t xml:space="preserve"> у </w:t>
      </w:r>
      <w:proofErr w:type="spellStart"/>
      <w:r w:rsidRPr="002E1315">
        <w:rPr>
          <w:rFonts w:ascii="Arial Narrow" w:eastAsia="Arial" w:hAnsi="Arial Narrow" w:cs="Arial"/>
          <w:sz w:val="26"/>
          <w:szCs w:val="26"/>
        </w:rPr>
        <w:t>регистру</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ризика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треба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доделити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његовог</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власника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односно</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одговорно</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лице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за</w:t>
      </w:r>
      <w:proofErr w:type="spellEnd"/>
      <w:r w:rsidRPr="002E1315">
        <w:rPr>
          <w:rFonts w:ascii="Arial Narrow" w:eastAsia="Arial" w:hAnsi="Arial Narrow" w:cs="Arial"/>
          <w:sz w:val="26"/>
          <w:szCs w:val="26"/>
          <w:lang w:val="sr-Cyrl-BA"/>
        </w:rPr>
        <w:t xml:space="preserve"> </w:t>
      </w:r>
      <w:proofErr w:type="spellStart"/>
      <w:r w:rsidRPr="002E1315">
        <w:rPr>
          <w:rFonts w:ascii="Arial Narrow" w:eastAsia="Arial" w:hAnsi="Arial Narrow" w:cs="Arial"/>
          <w:sz w:val="26"/>
          <w:szCs w:val="26"/>
        </w:rPr>
        <w:t>спрово</w:t>
      </w:r>
      <w:proofErr w:type="spellEnd"/>
      <w:r w:rsidRPr="002E1315">
        <w:rPr>
          <w:rFonts w:ascii="Arial Narrow" w:eastAsia="Arial" w:hAnsi="Arial Narrow" w:cs="Arial"/>
          <w:sz w:val="26"/>
          <w:szCs w:val="26"/>
          <w:lang w:val="sr-Cyrl-BA"/>
        </w:rPr>
        <w:t>ђ</w:t>
      </w:r>
      <w:proofErr w:type="spellStart"/>
      <w:r w:rsidRPr="002E1315">
        <w:rPr>
          <w:rFonts w:ascii="Arial Narrow" w:eastAsia="Arial" w:hAnsi="Arial Narrow" w:cs="Arial"/>
          <w:sz w:val="26"/>
          <w:szCs w:val="26"/>
        </w:rPr>
        <w:t>ење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потребних</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контрола</w:t>
      </w:r>
      <w:proofErr w:type="spellEnd"/>
      <w:r w:rsidRPr="002E1315">
        <w:rPr>
          <w:rFonts w:ascii="Arial Narrow" w:eastAsia="Arial" w:hAnsi="Arial Narrow" w:cs="Arial"/>
          <w:sz w:val="26"/>
          <w:szCs w:val="26"/>
        </w:rPr>
        <w:t xml:space="preserve"> у </w:t>
      </w:r>
      <w:proofErr w:type="spellStart"/>
      <w:r w:rsidRPr="002E1315">
        <w:rPr>
          <w:rFonts w:ascii="Arial Narrow" w:eastAsia="Arial" w:hAnsi="Arial Narrow" w:cs="Arial"/>
          <w:sz w:val="26"/>
          <w:szCs w:val="26"/>
        </w:rPr>
        <w:t>пракси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тј</w:t>
      </w:r>
      <w:proofErr w:type="spellEnd"/>
      <w:r w:rsidRPr="002E1315">
        <w:rPr>
          <w:rFonts w:ascii="Arial Narrow" w:eastAsia="Arial" w:hAnsi="Arial Narrow" w:cs="Arial"/>
          <w:sz w:val="26"/>
          <w:szCs w:val="26"/>
        </w:rPr>
        <w:t>.</w:t>
      </w:r>
      <w:proofErr w:type="gramEnd"/>
      <w:r w:rsidRPr="002E1315">
        <w:rPr>
          <w:rFonts w:ascii="Arial Narrow" w:eastAsia="Arial" w:hAnsi="Arial Narrow" w:cs="Arial"/>
          <w:sz w:val="26"/>
          <w:szCs w:val="26"/>
        </w:rPr>
        <w:t xml:space="preserve"> </w:t>
      </w:r>
      <w:proofErr w:type="spellStart"/>
      <w:proofErr w:type="gramStart"/>
      <w:r w:rsidRPr="002E1315">
        <w:rPr>
          <w:rFonts w:ascii="Arial Narrow" w:eastAsia="Arial" w:hAnsi="Arial Narrow" w:cs="Arial"/>
          <w:sz w:val="26"/>
          <w:szCs w:val="26"/>
        </w:rPr>
        <w:t>управљање</w:t>
      </w:r>
      <w:proofErr w:type="spellEnd"/>
      <w:proofErr w:type="gram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ризиком</w:t>
      </w:r>
      <w:proofErr w:type="spellEnd"/>
      <w:r w:rsidRPr="002E1315">
        <w:rPr>
          <w:rFonts w:ascii="Arial Narrow" w:eastAsia="Arial" w:hAnsi="Arial Narrow" w:cs="Arial"/>
          <w:sz w:val="26"/>
          <w:szCs w:val="26"/>
        </w:rPr>
        <w:t xml:space="preserve">. </w:t>
      </w:r>
      <w:proofErr w:type="spellStart"/>
      <w:proofErr w:type="gramStart"/>
      <w:r w:rsidRPr="002E1315">
        <w:rPr>
          <w:rFonts w:ascii="Arial Narrow" w:eastAsia="Arial" w:hAnsi="Arial Narrow" w:cs="Arial"/>
          <w:sz w:val="26"/>
          <w:szCs w:val="26"/>
        </w:rPr>
        <w:t>Власништво</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ће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се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доделити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особи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на</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одговарајућ</w:t>
      </w:r>
      <w:proofErr w:type="spellEnd"/>
      <w:r w:rsidRPr="002E1315">
        <w:rPr>
          <w:rFonts w:ascii="Arial Narrow" w:eastAsia="Arial" w:hAnsi="Arial Narrow" w:cs="Arial"/>
          <w:sz w:val="26"/>
          <w:szCs w:val="26"/>
          <w:lang w:val="sr-Cyrl-BA"/>
        </w:rPr>
        <w:t>ем</w:t>
      </w:r>
      <w:r w:rsidRPr="002E1315">
        <w:rPr>
          <w:rFonts w:ascii="Arial Narrow" w:eastAsia="Arial" w:hAnsi="Arial Narrow" w:cs="Arial"/>
          <w:sz w:val="26"/>
          <w:szCs w:val="26"/>
        </w:rPr>
        <w:t xml:space="preserve"> </w:t>
      </w:r>
      <w:r w:rsidRPr="002E1315">
        <w:rPr>
          <w:rFonts w:ascii="Arial Narrow" w:eastAsia="Arial" w:hAnsi="Arial Narrow" w:cs="Arial"/>
          <w:sz w:val="26"/>
          <w:szCs w:val="26"/>
          <w:lang w:val="sr-Cyrl-BA"/>
        </w:rPr>
        <w:t>нивоу</w:t>
      </w:r>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који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може</w:t>
      </w:r>
      <w:proofErr w:type="spellEnd"/>
      <w:r w:rsidRPr="002E1315">
        <w:rPr>
          <w:rFonts w:ascii="Arial Narrow" w:eastAsia="Arial" w:hAnsi="Arial Narrow" w:cs="Arial"/>
          <w:sz w:val="26"/>
          <w:szCs w:val="26"/>
        </w:rPr>
        <w:t xml:space="preserve"> п</w:t>
      </w:r>
      <w:r w:rsidRPr="002E1315">
        <w:rPr>
          <w:rFonts w:ascii="Arial Narrow" w:eastAsia="Arial" w:hAnsi="Arial Narrow" w:cs="Arial"/>
          <w:sz w:val="26"/>
          <w:szCs w:val="26"/>
          <w:lang w:val="sr-Cyrl-BA"/>
        </w:rPr>
        <w:t>ре</w:t>
      </w:r>
      <w:proofErr w:type="spellStart"/>
      <w:r w:rsidRPr="002E1315">
        <w:rPr>
          <w:rFonts w:ascii="Arial Narrow" w:eastAsia="Arial" w:hAnsi="Arial Narrow" w:cs="Arial"/>
          <w:sz w:val="26"/>
          <w:szCs w:val="26"/>
        </w:rPr>
        <w:t>дузимати</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потребне</w:t>
      </w:r>
      <w:proofErr w:type="spellEnd"/>
      <w:r w:rsidRPr="002E1315">
        <w:rPr>
          <w:rFonts w:ascii="Arial Narrow" w:eastAsia="Arial" w:hAnsi="Arial Narrow" w:cs="Arial"/>
          <w:sz w:val="26"/>
          <w:szCs w:val="26"/>
        </w:rPr>
        <w:t xml:space="preserve"> </w:t>
      </w:r>
      <w:proofErr w:type="spellStart"/>
      <w:r w:rsidRPr="002E1315">
        <w:rPr>
          <w:rFonts w:ascii="Arial Narrow" w:eastAsia="Arial" w:hAnsi="Arial Narrow" w:cs="Arial"/>
          <w:sz w:val="26"/>
          <w:szCs w:val="26"/>
        </w:rPr>
        <w:t>радње</w:t>
      </w:r>
      <w:proofErr w:type="spellEnd"/>
      <w:r w:rsidRPr="002E1315">
        <w:rPr>
          <w:rFonts w:ascii="Arial Narrow" w:eastAsia="Arial" w:hAnsi="Arial Narrow" w:cs="Arial"/>
          <w:sz w:val="26"/>
          <w:szCs w:val="26"/>
        </w:rPr>
        <w:t>/</w:t>
      </w:r>
      <w:proofErr w:type="spellStart"/>
      <w:r w:rsidRPr="002E1315">
        <w:rPr>
          <w:rFonts w:ascii="Arial Narrow" w:eastAsia="Arial" w:hAnsi="Arial Narrow" w:cs="Arial"/>
          <w:sz w:val="26"/>
          <w:szCs w:val="26"/>
        </w:rPr>
        <w:t>мере</w:t>
      </w:r>
      <w:proofErr w:type="spellEnd"/>
      <w:r w:rsidRPr="002E1315">
        <w:rPr>
          <w:rFonts w:ascii="Arial Narrow" w:eastAsia="Arial" w:hAnsi="Arial Narrow" w:cs="Arial"/>
          <w:sz w:val="26"/>
          <w:szCs w:val="26"/>
        </w:rPr>
        <w:t>.</w:t>
      </w:r>
      <w:proofErr w:type="gramEnd"/>
    </w:p>
    <w:p w:rsidR="00036404" w:rsidRPr="002E1315" w:rsidRDefault="00036404" w:rsidP="00036404">
      <w:pPr>
        <w:rPr>
          <w:rFonts w:ascii="Arial Narrow" w:hAnsi="Arial Narrow" w:cs="Arial"/>
          <w:sz w:val="26"/>
          <w:szCs w:val="26"/>
        </w:rPr>
      </w:pPr>
      <w:proofErr w:type="spellStart"/>
      <w:r w:rsidRPr="002E1315">
        <w:rPr>
          <w:rFonts w:ascii="Arial Narrow" w:eastAsia="Arial" w:hAnsi="Arial Narrow" w:cs="Arial"/>
          <w:iCs/>
          <w:sz w:val="26"/>
          <w:szCs w:val="26"/>
        </w:rPr>
        <w:t>Регистар</w:t>
      </w:r>
      <w:proofErr w:type="spellEnd"/>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ризика</w:t>
      </w:r>
      <w:proofErr w:type="spellEnd"/>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је</w:t>
      </w:r>
      <w:proofErr w:type="spellEnd"/>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база</w:t>
      </w:r>
      <w:proofErr w:type="spellEnd"/>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података</w:t>
      </w:r>
      <w:proofErr w:type="spellEnd"/>
      <w:proofErr w:type="gramStart"/>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за</w:t>
      </w:r>
      <w:proofErr w:type="spellEnd"/>
      <w:proofErr w:type="gramEnd"/>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све</w:t>
      </w:r>
      <w:proofErr w:type="spellEnd"/>
      <w:r w:rsidRPr="002E1315">
        <w:rPr>
          <w:rFonts w:ascii="Arial Narrow" w:eastAsia="Arial" w:hAnsi="Arial Narrow" w:cs="Arial"/>
          <w:iCs/>
          <w:sz w:val="26"/>
          <w:szCs w:val="26"/>
        </w:rPr>
        <w:t xml:space="preserve"> </w:t>
      </w:r>
      <w:proofErr w:type="spellStart"/>
      <w:r w:rsidRPr="002E1315">
        <w:rPr>
          <w:rFonts w:ascii="Arial Narrow" w:eastAsia="Arial" w:hAnsi="Arial Narrow" w:cs="Arial"/>
          <w:iCs/>
          <w:sz w:val="26"/>
          <w:szCs w:val="26"/>
        </w:rPr>
        <w:t>информације</w:t>
      </w:r>
      <w:proofErr w:type="spellEnd"/>
      <w:r w:rsidRPr="002E1315">
        <w:rPr>
          <w:rFonts w:ascii="Arial Narrow" w:eastAsia="Arial" w:hAnsi="Arial Narrow" w:cs="Arial"/>
          <w:iCs/>
          <w:sz w:val="26"/>
          <w:szCs w:val="26"/>
        </w:rPr>
        <w:t xml:space="preserve"> о </w:t>
      </w:r>
      <w:proofErr w:type="spellStart"/>
      <w:r w:rsidRPr="002E1315">
        <w:rPr>
          <w:rFonts w:ascii="Arial Narrow" w:eastAsia="Arial" w:hAnsi="Arial Narrow" w:cs="Arial"/>
          <w:iCs/>
          <w:sz w:val="26"/>
          <w:szCs w:val="26"/>
        </w:rPr>
        <w:t>ризицима</w:t>
      </w:r>
      <w:proofErr w:type="spellEnd"/>
      <w:r w:rsidRPr="002E1315">
        <w:rPr>
          <w:rFonts w:ascii="Arial Narrow" w:eastAsia="Arial" w:hAnsi="Arial Narrow" w:cs="Arial"/>
          <w:iCs/>
          <w:sz w:val="26"/>
          <w:szCs w:val="26"/>
        </w:rPr>
        <w:t>.</w:t>
      </w:r>
    </w:p>
    <w:p w:rsidR="00036404" w:rsidRPr="00D02314" w:rsidRDefault="001E5217" w:rsidP="00036404">
      <w:pPr>
        <w:rPr>
          <w:rFonts w:ascii="Arial Narrow" w:hAnsi="Arial Narrow" w:cs="Arial"/>
          <w:sz w:val="26"/>
          <w:szCs w:val="26"/>
        </w:rPr>
      </w:pPr>
      <w:r w:rsidRPr="003B3C98">
        <w:rPr>
          <w:rFonts w:ascii="Arial Narrow" w:hAnsi="Arial Narrow"/>
          <w:i/>
          <w:sz w:val="26"/>
          <w:szCs w:val="26"/>
        </w:rPr>
        <w:t>П</w:t>
      </w:r>
      <w:r>
        <w:rPr>
          <w:rFonts w:ascii="Arial Narrow" w:hAnsi="Arial Narrow"/>
          <w:i/>
          <w:sz w:val="26"/>
          <w:szCs w:val="26"/>
        </w:rPr>
        <w:t>ословно спортски</w:t>
      </w:r>
      <w:r w:rsidRPr="003B3C98">
        <w:rPr>
          <w:rFonts w:ascii="Arial Narrow" w:hAnsi="Arial Narrow"/>
          <w:i/>
          <w:sz w:val="26"/>
          <w:szCs w:val="26"/>
        </w:rPr>
        <w:t xml:space="preserve"> цент</w:t>
      </w:r>
      <w:r>
        <w:rPr>
          <w:rFonts w:ascii="Arial Narrow" w:hAnsi="Arial Narrow"/>
          <w:i/>
          <w:sz w:val="26"/>
          <w:szCs w:val="26"/>
        </w:rPr>
        <w:t>а</w:t>
      </w:r>
      <w:r w:rsidRPr="003B3C98">
        <w:rPr>
          <w:rFonts w:ascii="Arial Narrow" w:hAnsi="Arial Narrow"/>
          <w:i/>
          <w:sz w:val="26"/>
          <w:szCs w:val="26"/>
        </w:rPr>
        <w:t>р „Пинки“</w:t>
      </w:r>
      <w:r w:rsidR="009349B1" w:rsidRPr="002E1315">
        <w:rPr>
          <w:rFonts w:ascii="Arial Narrow" w:hAnsi="Arial Narrow" w:cs="MinionPro-Regular"/>
          <w:sz w:val="26"/>
          <w:szCs w:val="26"/>
          <w:lang w:val="ru-RU"/>
        </w:rPr>
        <w:t xml:space="preserve"> </w:t>
      </w:r>
      <w:r w:rsidR="00036404" w:rsidRPr="002E1315">
        <w:rPr>
          <w:rFonts w:ascii="Arial Narrow" w:eastAsia="Arial" w:hAnsi="Arial Narrow" w:cs="Arial"/>
          <w:iCs/>
          <w:sz w:val="26"/>
          <w:szCs w:val="26"/>
        </w:rPr>
        <w:t xml:space="preserve"> води регистар ризика на нивоу </w:t>
      </w:r>
      <w:r w:rsidR="009349B1">
        <w:rPr>
          <w:rFonts w:ascii="Arial Narrow" w:eastAsia="Arial" w:hAnsi="Arial Narrow" w:cs="Arial"/>
          <w:iCs/>
          <w:sz w:val="26"/>
          <w:szCs w:val="26"/>
        </w:rPr>
        <w:t>установе</w:t>
      </w:r>
      <w:r w:rsidR="00036404" w:rsidRPr="002E1315">
        <w:rPr>
          <w:rFonts w:ascii="Arial Narrow" w:eastAsia="Arial" w:hAnsi="Arial Narrow" w:cs="Arial"/>
          <w:iCs/>
          <w:sz w:val="26"/>
          <w:szCs w:val="26"/>
        </w:rPr>
        <w:t>.</w:t>
      </w:r>
      <w:r w:rsidR="009349B1">
        <w:rPr>
          <w:rFonts w:ascii="Arial Narrow" w:eastAsia="Arial" w:hAnsi="Arial Narrow" w:cs="Arial"/>
          <w:iCs/>
          <w:sz w:val="26"/>
          <w:szCs w:val="26"/>
        </w:rPr>
        <w:t xml:space="preserve"> </w:t>
      </w:r>
      <w:proofErr w:type="spellStart"/>
      <w:proofErr w:type="gramStart"/>
      <w:r w:rsidR="002E1315" w:rsidRPr="00D02314">
        <w:rPr>
          <w:rFonts w:ascii="Arial Narrow" w:eastAsia="Arial" w:hAnsi="Arial Narrow" w:cs="Arial"/>
          <w:iCs/>
          <w:sz w:val="26"/>
          <w:szCs w:val="26"/>
        </w:rPr>
        <w:t>Регистар</w:t>
      </w:r>
      <w:proofErr w:type="spellEnd"/>
      <w:r w:rsidR="00036404" w:rsidRPr="00D02314">
        <w:rPr>
          <w:rFonts w:ascii="Arial Narrow" w:eastAsia="Arial" w:hAnsi="Arial Narrow" w:cs="Arial"/>
          <w:iCs/>
          <w:sz w:val="26"/>
          <w:szCs w:val="26"/>
        </w:rPr>
        <w:t xml:space="preserve"> </w:t>
      </w:r>
      <w:proofErr w:type="spellStart"/>
      <w:r w:rsidR="00036404" w:rsidRPr="00D02314">
        <w:rPr>
          <w:rFonts w:ascii="Arial Narrow" w:eastAsia="Arial" w:hAnsi="Arial Narrow" w:cs="Arial"/>
          <w:iCs/>
          <w:sz w:val="26"/>
          <w:szCs w:val="26"/>
        </w:rPr>
        <w:t>ризика</w:t>
      </w:r>
      <w:proofErr w:type="spellEnd"/>
      <w:r w:rsidR="00036404" w:rsidRPr="00D02314">
        <w:rPr>
          <w:rFonts w:ascii="Arial Narrow" w:eastAsia="Arial" w:hAnsi="Arial Narrow" w:cs="Arial"/>
          <w:iCs/>
          <w:sz w:val="26"/>
          <w:szCs w:val="26"/>
        </w:rPr>
        <w:t xml:space="preserve"> </w:t>
      </w:r>
      <w:proofErr w:type="spellStart"/>
      <w:r w:rsidR="00036404" w:rsidRPr="00D02314">
        <w:rPr>
          <w:rFonts w:ascii="Arial Narrow" w:eastAsia="Arial" w:hAnsi="Arial Narrow" w:cs="Arial"/>
          <w:iCs/>
          <w:sz w:val="26"/>
          <w:szCs w:val="26"/>
        </w:rPr>
        <w:t>вод</w:t>
      </w:r>
      <w:r w:rsidR="002E1315" w:rsidRPr="00D02314">
        <w:rPr>
          <w:rFonts w:ascii="Arial Narrow" w:eastAsia="Arial" w:hAnsi="Arial Narrow" w:cs="Arial"/>
          <w:iCs/>
          <w:sz w:val="26"/>
          <w:szCs w:val="26"/>
        </w:rPr>
        <w:t>и</w:t>
      </w:r>
      <w:proofErr w:type="spellEnd"/>
      <w:r w:rsidR="00036404" w:rsidRPr="00D02314">
        <w:rPr>
          <w:rFonts w:ascii="Arial Narrow" w:eastAsia="Arial" w:hAnsi="Arial Narrow" w:cs="Arial"/>
          <w:iCs/>
          <w:sz w:val="26"/>
          <w:szCs w:val="26"/>
        </w:rPr>
        <w:t xml:space="preserve"> </w:t>
      </w:r>
      <w:proofErr w:type="spellStart"/>
      <w:r w:rsidR="00036404" w:rsidRPr="00D02314">
        <w:rPr>
          <w:rFonts w:ascii="Arial Narrow" w:eastAsia="Arial" w:hAnsi="Arial Narrow" w:cs="Arial"/>
          <w:iCs/>
          <w:sz w:val="26"/>
          <w:szCs w:val="26"/>
        </w:rPr>
        <w:t>се</w:t>
      </w:r>
      <w:proofErr w:type="spellEnd"/>
      <w:r w:rsidR="00036404" w:rsidRPr="00D02314">
        <w:rPr>
          <w:rFonts w:ascii="Arial Narrow" w:eastAsia="Arial" w:hAnsi="Arial Narrow" w:cs="Arial"/>
          <w:iCs/>
          <w:sz w:val="26"/>
          <w:szCs w:val="26"/>
        </w:rPr>
        <w:t xml:space="preserve"> </w:t>
      </w:r>
      <w:r w:rsidR="00036404" w:rsidRPr="00D02314">
        <w:rPr>
          <w:rFonts w:ascii="Arial Narrow" w:eastAsia="Arial" w:hAnsi="Arial Narrow" w:cs="Arial"/>
          <w:iCs/>
          <w:sz w:val="26"/>
          <w:szCs w:val="26"/>
          <w:lang w:val="sr-Cyrl-BA"/>
        </w:rPr>
        <w:t>табеларно</w:t>
      </w:r>
      <w:r w:rsidR="00036404" w:rsidRPr="00D02314">
        <w:rPr>
          <w:rFonts w:ascii="Arial Narrow" w:eastAsia="Arial" w:hAnsi="Arial Narrow" w:cs="Arial"/>
          <w:iCs/>
          <w:sz w:val="26"/>
          <w:szCs w:val="26"/>
        </w:rPr>
        <w:t>,</w:t>
      </w:r>
      <w:r w:rsidR="00036404" w:rsidRPr="00D02314">
        <w:rPr>
          <w:rFonts w:ascii="Arial Narrow" w:eastAsia="Arial" w:hAnsi="Arial Narrow" w:cs="Arial"/>
          <w:iCs/>
          <w:sz w:val="26"/>
          <w:szCs w:val="26"/>
          <w:lang w:val="sr-Cyrl-BA"/>
        </w:rPr>
        <w:t xml:space="preserve"> а</w:t>
      </w:r>
      <w:r w:rsidR="00036404" w:rsidRPr="00D02314">
        <w:rPr>
          <w:rFonts w:ascii="Arial Narrow" w:eastAsia="Arial" w:hAnsi="Arial Narrow" w:cs="Arial"/>
          <w:iCs/>
          <w:sz w:val="26"/>
          <w:szCs w:val="26"/>
        </w:rPr>
        <w:t xml:space="preserve"> </w:t>
      </w:r>
      <w:proofErr w:type="spellStart"/>
      <w:r w:rsidR="00036404" w:rsidRPr="00D02314">
        <w:rPr>
          <w:rFonts w:ascii="Arial Narrow" w:eastAsia="Arial" w:hAnsi="Arial Narrow" w:cs="Arial"/>
          <w:iCs/>
          <w:sz w:val="26"/>
          <w:szCs w:val="26"/>
        </w:rPr>
        <w:t>ажурира</w:t>
      </w:r>
      <w:proofErr w:type="spellEnd"/>
      <w:r w:rsidR="00036404" w:rsidRPr="00D02314">
        <w:rPr>
          <w:rFonts w:ascii="Arial Narrow" w:eastAsia="Arial" w:hAnsi="Arial Narrow" w:cs="Arial"/>
          <w:iCs/>
          <w:sz w:val="26"/>
          <w:szCs w:val="26"/>
          <w:lang w:val="sr-Cyrl-BA"/>
        </w:rPr>
        <w:t xml:space="preserve"> </w:t>
      </w:r>
      <w:r w:rsidR="002E1315" w:rsidRPr="00D02314">
        <w:rPr>
          <w:rFonts w:ascii="Arial Narrow" w:eastAsia="Arial" w:hAnsi="Arial Narrow" w:cs="Arial"/>
          <w:iCs/>
          <w:sz w:val="26"/>
          <w:szCs w:val="26"/>
          <w:lang w:val="sr-Cyrl-BA"/>
        </w:rPr>
        <w:t>га</w:t>
      </w:r>
      <w:r w:rsidR="002E1315" w:rsidRPr="00D02314">
        <w:rPr>
          <w:rFonts w:ascii="Arial Narrow" w:eastAsia="Arial" w:hAnsi="Arial Narrow" w:cs="Arial"/>
          <w:iCs/>
          <w:sz w:val="26"/>
          <w:szCs w:val="26"/>
        </w:rPr>
        <w:t xml:space="preserve"> </w:t>
      </w:r>
      <w:proofErr w:type="spellStart"/>
      <w:r w:rsidR="002E1315" w:rsidRPr="00D02314">
        <w:rPr>
          <w:rFonts w:ascii="Arial Narrow" w:eastAsia="Arial" w:hAnsi="Arial Narrow" w:cs="Arial"/>
          <w:iCs/>
          <w:sz w:val="26"/>
          <w:szCs w:val="26"/>
        </w:rPr>
        <w:t>координатор</w:t>
      </w:r>
      <w:proofErr w:type="spellEnd"/>
      <w:r w:rsidR="00036404" w:rsidRPr="00D02314">
        <w:rPr>
          <w:rFonts w:ascii="Arial Narrow" w:eastAsia="Arial" w:hAnsi="Arial Narrow" w:cs="Arial"/>
          <w:iCs/>
          <w:sz w:val="26"/>
          <w:szCs w:val="26"/>
        </w:rPr>
        <w:t xml:space="preserve"> </w:t>
      </w:r>
      <w:proofErr w:type="spellStart"/>
      <w:r w:rsidR="00036404" w:rsidRPr="00D02314">
        <w:rPr>
          <w:rFonts w:ascii="Arial Narrow" w:eastAsia="Arial" w:hAnsi="Arial Narrow" w:cs="Arial"/>
          <w:iCs/>
          <w:sz w:val="26"/>
          <w:szCs w:val="26"/>
        </w:rPr>
        <w:t>за</w:t>
      </w:r>
      <w:proofErr w:type="spellEnd"/>
      <w:r w:rsidR="00036404" w:rsidRPr="00D02314">
        <w:rPr>
          <w:rFonts w:ascii="Arial Narrow" w:eastAsia="Arial" w:hAnsi="Arial Narrow" w:cs="Arial"/>
          <w:iCs/>
          <w:sz w:val="26"/>
          <w:szCs w:val="26"/>
        </w:rPr>
        <w:t xml:space="preserve"> </w:t>
      </w:r>
      <w:proofErr w:type="spellStart"/>
      <w:r w:rsidR="002E1315" w:rsidRPr="00D02314">
        <w:rPr>
          <w:rFonts w:ascii="Arial Narrow" w:eastAsia="Arial" w:hAnsi="Arial Narrow" w:cs="Arial"/>
          <w:iCs/>
          <w:sz w:val="26"/>
          <w:szCs w:val="26"/>
        </w:rPr>
        <w:t>успостављање</w:t>
      </w:r>
      <w:proofErr w:type="spellEnd"/>
      <w:r w:rsidR="002E1315" w:rsidRPr="00D02314">
        <w:rPr>
          <w:rFonts w:ascii="Arial Narrow" w:eastAsia="Arial" w:hAnsi="Arial Narrow" w:cs="Arial"/>
          <w:iCs/>
          <w:sz w:val="26"/>
          <w:szCs w:val="26"/>
        </w:rPr>
        <w:t xml:space="preserve"> </w:t>
      </w:r>
      <w:proofErr w:type="spellStart"/>
      <w:r w:rsidR="002E1315" w:rsidRPr="00D02314">
        <w:rPr>
          <w:rFonts w:ascii="Arial Narrow" w:eastAsia="Arial" w:hAnsi="Arial Narrow" w:cs="Arial"/>
          <w:iCs/>
          <w:sz w:val="26"/>
          <w:szCs w:val="26"/>
        </w:rPr>
        <w:t>процеса</w:t>
      </w:r>
      <w:proofErr w:type="spellEnd"/>
      <w:r w:rsidR="002E1315" w:rsidRPr="00D02314">
        <w:rPr>
          <w:rFonts w:ascii="Arial Narrow" w:eastAsia="Arial" w:hAnsi="Arial Narrow" w:cs="Arial"/>
          <w:iCs/>
          <w:sz w:val="26"/>
          <w:szCs w:val="26"/>
        </w:rPr>
        <w:t xml:space="preserve"> </w:t>
      </w:r>
      <w:proofErr w:type="spellStart"/>
      <w:r w:rsidR="002E1315" w:rsidRPr="00D02314">
        <w:rPr>
          <w:rFonts w:ascii="Arial Narrow" w:eastAsia="Arial" w:hAnsi="Arial Narrow" w:cs="Arial"/>
          <w:iCs/>
          <w:sz w:val="26"/>
          <w:szCs w:val="26"/>
        </w:rPr>
        <w:t>управљања</w:t>
      </w:r>
      <w:proofErr w:type="spellEnd"/>
      <w:r w:rsidR="002E1315" w:rsidRPr="00D02314">
        <w:rPr>
          <w:rFonts w:ascii="Arial Narrow" w:eastAsia="Arial" w:hAnsi="Arial Narrow" w:cs="Arial"/>
          <w:iCs/>
          <w:sz w:val="26"/>
          <w:szCs w:val="26"/>
        </w:rPr>
        <w:t xml:space="preserve"> </w:t>
      </w:r>
      <w:proofErr w:type="spellStart"/>
      <w:r w:rsidR="002E1315" w:rsidRPr="00D02314">
        <w:rPr>
          <w:rFonts w:ascii="Arial Narrow" w:eastAsia="Arial" w:hAnsi="Arial Narrow" w:cs="Arial"/>
          <w:iCs/>
          <w:sz w:val="26"/>
          <w:szCs w:val="26"/>
        </w:rPr>
        <w:t>ризицима</w:t>
      </w:r>
      <w:proofErr w:type="spellEnd"/>
      <w:r w:rsidR="002E1315" w:rsidRPr="00D02314">
        <w:rPr>
          <w:rFonts w:ascii="Arial Narrow" w:eastAsia="Arial" w:hAnsi="Arial Narrow" w:cs="Arial"/>
          <w:iCs/>
          <w:sz w:val="26"/>
          <w:szCs w:val="26"/>
        </w:rPr>
        <w:t>.</w:t>
      </w:r>
      <w:proofErr w:type="gramEnd"/>
      <w:r w:rsidR="00036404" w:rsidRPr="00D02314">
        <w:rPr>
          <w:rFonts w:ascii="Arial Narrow" w:eastAsia="Arial" w:hAnsi="Arial Narrow" w:cs="Arial"/>
          <w:iCs/>
          <w:sz w:val="26"/>
          <w:szCs w:val="26"/>
          <w:lang w:val="sr-Cyrl-BA"/>
        </w:rPr>
        <w:t xml:space="preserve"> </w:t>
      </w:r>
    </w:p>
    <w:p w:rsidR="00036404" w:rsidRPr="00814866" w:rsidRDefault="00036404" w:rsidP="00036404">
      <w:pPr>
        <w:autoSpaceDE w:val="0"/>
        <w:autoSpaceDN w:val="0"/>
        <w:adjustRightInd w:val="0"/>
        <w:ind w:left="708"/>
        <w:jc w:val="both"/>
        <w:rPr>
          <w:rFonts w:ascii="Arial Narrow" w:hAnsi="Arial Narrow" w:cs="Arial"/>
          <w:b/>
          <w:sz w:val="26"/>
          <w:szCs w:val="26"/>
        </w:rPr>
      </w:pPr>
      <w:r w:rsidRPr="00D02314">
        <w:rPr>
          <w:rFonts w:ascii="Arial Narrow" w:hAnsi="Arial Narrow" w:cs="Arial"/>
          <w:b/>
          <w:sz w:val="26"/>
          <w:szCs w:val="26"/>
        </w:rPr>
        <w:lastRenderedPageBreak/>
        <w:t>4. Праћење и извештавање о ризицима</w:t>
      </w:r>
      <w:r w:rsidRPr="00814866">
        <w:rPr>
          <w:rFonts w:ascii="Arial Narrow" w:hAnsi="Arial Narrow" w:cs="Arial"/>
          <w:b/>
          <w:sz w:val="26"/>
          <w:szCs w:val="26"/>
        </w:rPr>
        <w:t>.</w:t>
      </w:r>
    </w:p>
    <w:p w:rsidR="00036404" w:rsidRPr="00D02314" w:rsidRDefault="00036404" w:rsidP="00036404">
      <w:pPr>
        <w:jc w:val="both"/>
        <w:rPr>
          <w:rFonts w:ascii="Arial Narrow" w:eastAsia="Arial" w:hAnsi="Arial Narrow" w:cs="Arial"/>
          <w:iCs/>
          <w:sz w:val="26"/>
          <w:szCs w:val="26"/>
          <w:lang w:val="sr-Cyrl-BA"/>
        </w:rPr>
      </w:pPr>
      <w:r w:rsidRPr="00D02314">
        <w:rPr>
          <w:rFonts w:ascii="Arial Narrow" w:eastAsia="Arial" w:hAnsi="Arial Narrow" w:cs="Arial"/>
          <w:iCs/>
          <w:sz w:val="26"/>
          <w:szCs w:val="26"/>
          <w:lang w:val="sr-Cyrl-BA"/>
        </w:rPr>
        <w:t>Праћење су спроводи како би се благовремено уочиле промене у пословном окружењу, односно да ли је дошло до промене циљева, да ли ризици још постоје, да ли су се појавили нови ризици, да ли су се вероватноћа и утицај ризика променили и да ли су контроле за смањење ризика ефективне.</w:t>
      </w:r>
    </w:p>
    <w:p w:rsidR="00036404" w:rsidRPr="00D02314" w:rsidRDefault="00E846B0" w:rsidP="00036404">
      <w:pPr>
        <w:jc w:val="both"/>
        <w:rPr>
          <w:rFonts w:ascii="Arial Narrow" w:eastAsia="Arial" w:hAnsi="Arial Narrow" w:cs="Arial"/>
          <w:iCs/>
          <w:sz w:val="26"/>
          <w:szCs w:val="26"/>
          <w:lang w:val="sr-Cyrl-BA"/>
        </w:rPr>
      </w:pPr>
      <w:r w:rsidRPr="003B3C98">
        <w:rPr>
          <w:rFonts w:ascii="Arial Narrow" w:hAnsi="Arial Narrow"/>
          <w:i/>
          <w:sz w:val="26"/>
          <w:szCs w:val="26"/>
        </w:rPr>
        <w:t>П</w:t>
      </w:r>
      <w:r>
        <w:rPr>
          <w:rFonts w:ascii="Arial Narrow" w:hAnsi="Arial Narrow"/>
          <w:i/>
          <w:sz w:val="26"/>
          <w:szCs w:val="26"/>
        </w:rPr>
        <w:t>ословно спортски</w:t>
      </w:r>
      <w:r w:rsidRPr="003B3C98">
        <w:rPr>
          <w:rFonts w:ascii="Arial Narrow" w:hAnsi="Arial Narrow"/>
          <w:i/>
          <w:sz w:val="26"/>
          <w:szCs w:val="26"/>
        </w:rPr>
        <w:t xml:space="preserve"> цент</w:t>
      </w:r>
      <w:r>
        <w:rPr>
          <w:rFonts w:ascii="Arial Narrow" w:hAnsi="Arial Narrow"/>
          <w:i/>
          <w:sz w:val="26"/>
          <w:szCs w:val="26"/>
        </w:rPr>
        <w:t>а</w:t>
      </w:r>
      <w:r w:rsidRPr="003B3C98">
        <w:rPr>
          <w:rFonts w:ascii="Arial Narrow" w:hAnsi="Arial Narrow"/>
          <w:i/>
          <w:sz w:val="26"/>
          <w:szCs w:val="26"/>
        </w:rPr>
        <w:t>р „Пинки“</w:t>
      </w:r>
      <w:r w:rsidR="00036404" w:rsidRPr="00D02314">
        <w:rPr>
          <w:rFonts w:ascii="Arial Narrow" w:eastAsia="Arial" w:hAnsi="Arial Narrow" w:cs="Arial"/>
          <w:iCs/>
          <w:sz w:val="26"/>
          <w:szCs w:val="26"/>
          <w:lang w:val="sr-Cyrl-BA"/>
        </w:rPr>
        <w:t xml:space="preserve"> успоставља oдгoвaрajући систeм извeштaвaњa o ризицимa нa нaчин дa у одређеним врeмeнским рaздoбљимa рукoвoдилaц буд</w:t>
      </w:r>
      <w:r w:rsidR="00CB3D79">
        <w:rPr>
          <w:rFonts w:ascii="Arial Narrow" w:eastAsia="Arial" w:hAnsi="Arial Narrow" w:cs="Arial"/>
          <w:iCs/>
          <w:sz w:val="26"/>
          <w:szCs w:val="26"/>
        </w:rPr>
        <w:t>e</w:t>
      </w:r>
      <w:r w:rsidR="00036404" w:rsidRPr="00D02314">
        <w:rPr>
          <w:rFonts w:ascii="Arial Narrow" w:eastAsia="Arial" w:hAnsi="Arial Narrow" w:cs="Arial"/>
          <w:iCs/>
          <w:sz w:val="26"/>
          <w:szCs w:val="26"/>
          <w:lang w:val="sr-Cyrl-BA"/>
        </w:rPr>
        <w:t xml:space="preserve"> инфoрмисaн o знaчajним ризицимa и мeрaмa кoje сe прeдузимajу у вeзи са упрaвљaњем ризицимa.</w:t>
      </w:r>
    </w:p>
    <w:p w:rsidR="006119D2" w:rsidRPr="006119D2" w:rsidRDefault="006119D2" w:rsidP="006119D2">
      <w:pPr>
        <w:tabs>
          <w:tab w:val="left" w:pos="567"/>
        </w:tabs>
        <w:rPr>
          <w:rFonts w:ascii="Arial Narrow" w:eastAsia="Arial" w:hAnsi="Arial Narrow" w:cs="Arial"/>
          <w:b/>
          <w:sz w:val="40"/>
          <w:szCs w:val="40"/>
        </w:rPr>
      </w:pPr>
      <w:r>
        <w:rPr>
          <w:rFonts w:ascii="Arial Narrow" w:eastAsia="Arial" w:hAnsi="Arial Narrow" w:cs="Arial"/>
          <w:b/>
          <w:sz w:val="40"/>
          <w:szCs w:val="40"/>
        </w:rPr>
        <w:tab/>
      </w:r>
      <w:r>
        <w:rPr>
          <w:rFonts w:ascii="Arial Narrow" w:eastAsia="Arial" w:hAnsi="Arial Narrow" w:cs="Arial"/>
          <w:b/>
          <w:sz w:val="40"/>
          <w:szCs w:val="40"/>
        </w:rPr>
        <w:tab/>
      </w:r>
      <w:r>
        <w:rPr>
          <w:rFonts w:ascii="Arial Narrow" w:eastAsia="Arial" w:hAnsi="Arial Narrow" w:cs="Arial"/>
          <w:b/>
          <w:sz w:val="40"/>
          <w:szCs w:val="40"/>
        </w:rPr>
        <w:tab/>
      </w:r>
      <w:r w:rsidRPr="006119D2">
        <w:rPr>
          <w:rFonts w:ascii="Arial Narrow" w:eastAsia="Arial" w:hAnsi="Arial Narrow" w:cs="Arial"/>
          <w:b/>
          <w:sz w:val="40"/>
          <w:szCs w:val="40"/>
        </w:rPr>
        <w:t>5)  Категорије ризика</w:t>
      </w:r>
    </w:p>
    <w:p w:rsidR="006119D2" w:rsidRPr="006119D2" w:rsidRDefault="006119D2" w:rsidP="001E5217">
      <w:pPr>
        <w:jc w:val="both"/>
        <w:rPr>
          <w:rFonts w:ascii="Arial Narrow" w:hAnsi="Arial Narrow" w:cs="Arial"/>
          <w:sz w:val="26"/>
          <w:szCs w:val="26"/>
        </w:rPr>
      </w:pPr>
      <w:r w:rsidRPr="006119D2">
        <w:rPr>
          <w:rFonts w:ascii="Arial Narrow" w:hAnsi="Arial Narrow" w:cs="Arial"/>
          <w:sz w:val="26"/>
          <w:szCs w:val="26"/>
        </w:rPr>
        <w:t xml:space="preserve">У циљу што ефикасније идентификације ризика и како би се обезбедила покривеност свих области ризика, </w:t>
      </w:r>
      <w:r w:rsidR="001E5217" w:rsidRPr="003B3C98">
        <w:rPr>
          <w:rFonts w:ascii="Arial Narrow" w:hAnsi="Arial Narrow"/>
          <w:i/>
          <w:sz w:val="26"/>
          <w:szCs w:val="26"/>
        </w:rPr>
        <w:t>П</w:t>
      </w:r>
      <w:r w:rsidR="001E5217">
        <w:rPr>
          <w:rFonts w:ascii="Arial Narrow" w:hAnsi="Arial Narrow"/>
          <w:i/>
          <w:sz w:val="26"/>
          <w:szCs w:val="26"/>
        </w:rPr>
        <w:t>ословно спортски</w:t>
      </w:r>
      <w:r w:rsidR="001E5217" w:rsidRPr="003B3C98">
        <w:rPr>
          <w:rFonts w:ascii="Arial Narrow" w:hAnsi="Arial Narrow"/>
          <w:i/>
          <w:sz w:val="26"/>
          <w:szCs w:val="26"/>
        </w:rPr>
        <w:t xml:space="preserve"> цент</w:t>
      </w:r>
      <w:r w:rsidR="001E5217">
        <w:rPr>
          <w:rFonts w:ascii="Arial Narrow" w:hAnsi="Arial Narrow"/>
          <w:i/>
          <w:sz w:val="26"/>
          <w:szCs w:val="26"/>
        </w:rPr>
        <w:t>а</w:t>
      </w:r>
      <w:r w:rsidR="001E5217" w:rsidRPr="003B3C98">
        <w:rPr>
          <w:rFonts w:ascii="Arial Narrow" w:hAnsi="Arial Narrow"/>
          <w:i/>
          <w:sz w:val="26"/>
          <w:szCs w:val="26"/>
        </w:rPr>
        <w:t>р „Пинки“</w:t>
      </w:r>
      <w:r w:rsidRPr="006119D2">
        <w:rPr>
          <w:rFonts w:ascii="Arial Narrow" w:hAnsi="Arial Narrow" w:cs="Arial"/>
          <w:sz w:val="26"/>
          <w:szCs w:val="26"/>
        </w:rPr>
        <w:t xml:space="preserve"> користи следеће групе ризика:</w:t>
      </w:r>
    </w:p>
    <w:p w:rsidR="006119D2" w:rsidRPr="006119D2" w:rsidRDefault="006119D2" w:rsidP="006119D2">
      <w:pPr>
        <w:rPr>
          <w:rFonts w:ascii="Arial Narrow" w:hAnsi="Arial Narrow" w:cs="Arial"/>
          <w:sz w:val="26"/>
          <w:szCs w:val="26"/>
        </w:rPr>
      </w:pPr>
      <w:r w:rsidRPr="006119D2">
        <w:rPr>
          <w:rFonts w:ascii="Arial Narrow" w:hAnsi="Arial Narrow" w:cs="Arial"/>
          <w:sz w:val="26"/>
          <w:szCs w:val="26"/>
        </w:rPr>
        <w:t>1) Eкстeрнo oкружeњe;</w:t>
      </w:r>
    </w:p>
    <w:p w:rsidR="006119D2" w:rsidRPr="006119D2" w:rsidRDefault="006119D2" w:rsidP="006119D2">
      <w:pPr>
        <w:rPr>
          <w:rFonts w:ascii="Arial Narrow" w:hAnsi="Arial Narrow" w:cs="Arial"/>
          <w:sz w:val="26"/>
          <w:szCs w:val="26"/>
        </w:rPr>
      </w:pPr>
      <w:r w:rsidRPr="006119D2">
        <w:rPr>
          <w:rFonts w:ascii="Arial Narrow" w:hAnsi="Arial Narrow" w:cs="Arial"/>
          <w:sz w:val="26"/>
          <w:szCs w:val="26"/>
        </w:rPr>
        <w:t>2) Плaнирaњe, прoцeси и систeми;</w:t>
      </w:r>
    </w:p>
    <w:p w:rsidR="006119D2" w:rsidRPr="006119D2" w:rsidRDefault="006119D2" w:rsidP="006119D2">
      <w:pPr>
        <w:rPr>
          <w:rFonts w:ascii="Arial Narrow" w:hAnsi="Arial Narrow" w:cs="Arial"/>
          <w:sz w:val="26"/>
          <w:szCs w:val="26"/>
        </w:rPr>
      </w:pPr>
      <w:r w:rsidRPr="006119D2">
        <w:rPr>
          <w:rFonts w:ascii="Arial Narrow" w:hAnsi="Arial Narrow" w:cs="Arial"/>
          <w:sz w:val="26"/>
          <w:szCs w:val="26"/>
        </w:rPr>
        <w:t>3) Зaпoслeни и oргaнизaциja;</w:t>
      </w:r>
    </w:p>
    <w:p w:rsidR="006119D2" w:rsidRPr="006119D2" w:rsidRDefault="006119D2" w:rsidP="006119D2">
      <w:pPr>
        <w:rPr>
          <w:rFonts w:ascii="Arial Narrow" w:hAnsi="Arial Narrow" w:cs="Arial"/>
          <w:sz w:val="26"/>
          <w:szCs w:val="26"/>
        </w:rPr>
      </w:pPr>
      <w:r w:rsidRPr="006119D2">
        <w:rPr>
          <w:rFonts w:ascii="Arial Narrow" w:hAnsi="Arial Narrow" w:cs="Arial"/>
          <w:sz w:val="26"/>
          <w:szCs w:val="26"/>
        </w:rPr>
        <w:t>4) Зaкoнитoст и испрaвнoст;</w:t>
      </w:r>
    </w:p>
    <w:p w:rsidR="006119D2" w:rsidRPr="006119D2" w:rsidRDefault="006119D2" w:rsidP="006119D2">
      <w:pPr>
        <w:rPr>
          <w:rFonts w:ascii="Arial Narrow" w:hAnsi="Arial Narrow" w:cs="Arial"/>
          <w:sz w:val="26"/>
          <w:szCs w:val="26"/>
        </w:rPr>
      </w:pPr>
      <w:r w:rsidRPr="006119D2">
        <w:rPr>
          <w:rFonts w:ascii="Arial Narrow" w:hAnsi="Arial Narrow" w:cs="Arial"/>
          <w:sz w:val="26"/>
          <w:szCs w:val="26"/>
        </w:rPr>
        <w:t>5) Кoмуникaциje и инфoрмaциje.</w:t>
      </w:r>
    </w:p>
    <w:p w:rsidR="00403385" w:rsidRDefault="00403385" w:rsidP="006119D2">
      <w:pPr>
        <w:autoSpaceDE w:val="0"/>
        <w:autoSpaceDN w:val="0"/>
        <w:adjustRightInd w:val="0"/>
        <w:rPr>
          <w:rFonts w:ascii="Arial Narrow" w:hAnsi="Arial Narrow" w:cs="Arial"/>
          <w:b/>
          <w:sz w:val="26"/>
          <w:szCs w:val="26"/>
        </w:rPr>
      </w:pPr>
    </w:p>
    <w:p w:rsidR="006119D2" w:rsidRPr="006119D2" w:rsidRDefault="006119D2" w:rsidP="006119D2">
      <w:pPr>
        <w:autoSpaceDE w:val="0"/>
        <w:autoSpaceDN w:val="0"/>
        <w:adjustRightInd w:val="0"/>
        <w:rPr>
          <w:rFonts w:ascii="Arial Narrow" w:hAnsi="Arial Narrow" w:cs="Arial"/>
          <w:b/>
          <w:sz w:val="26"/>
          <w:szCs w:val="26"/>
        </w:rPr>
      </w:pPr>
      <w:r w:rsidRPr="006119D2">
        <w:rPr>
          <w:rFonts w:ascii="Arial Narrow" w:hAnsi="Arial Narrow" w:cs="Arial"/>
          <w:b/>
          <w:sz w:val="26"/>
          <w:szCs w:val="26"/>
        </w:rPr>
        <w:t>Подручја која се узимају у обзир када се утврђују ризици из екстeрнoг oкружeња</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Ризици мaкрo oкружeњa (гeoплитички, eкoнoмски, прирoднe кaтaстрoфe и сл.)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Пoлитичкe oдлукe и приoритeти извaн организације (Пaрлaмeнт, Влaдa РС, Eврoпскa кoмисиja и сл.)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Спoљни пaртнeри (грaђaни, другe институциje јавног сектора, спoљни пружаоци услугa, мeдиjи и сл.) </w:t>
      </w:r>
    </w:p>
    <w:p w:rsidR="006119D2" w:rsidRPr="006119D2" w:rsidRDefault="006119D2" w:rsidP="006119D2">
      <w:pPr>
        <w:pStyle w:val="ListParagraph"/>
        <w:autoSpaceDE w:val="0"/>
        <w:autoSpaceDN w:val="0"/>
        <w:adjustRightInd w:val="0"/>
        <w:rPr>
          <w:rFonts w:ascii="Arial Narrow" w:eastAsiaTheme="minorHAnsi" w:hAnsi="Arial Narrow" w:cs="Arial"/>
          <w:color w:val="000000"/>
          <w:sz w:val="26"/>
          <w:szCs w:val="26"/>
          <w:lang w:eastAsia="en-US"/>
        </w:rPr>
      </w:pPr>
    </w:p>
    <w:p w:rsidR="006119D2" w:rsidRPr="006119D2" w:rsidRDefault="006119D2" w:rsidP="006119D2">
      <w:pPr>
        <w:autoSpaceDE w:val="0"/>
        <w:autoSpaceDN w:val="0"/>
        <w:adjustRightInd w:val="0"/>
        <w:rPr>
          <w:rFonts w:ascii="Arial Narrow" w:hAnsi="Arial Narrow" w:cs="Arial"/>
          <w:b/>
          <w:sz w:val="26"/>
          <w:szCs w:val="26"/>
        </w:rPr>
      </w:pPr>
      <w:r w:rsidRPr="006119D2">
        <w:rPr>
          <w:rFonts w:ascii="Arial Narrow" w:hAnsi="Arial Narrow" w:cs="Arial"/>
          <w:b/>
          <w:sz w:val="26"/>
          <w:szCs w:val="26"/>
        </w:rPr>
        <w:t>Подручја која се узимају у обзир када се утврђују ризици који се тичу плaнирaња, прoцeса, систeма</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Стрaтeгиje, плaнирaњe и интeрнe пoлитикe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Oпeрaтивни прoцeси (дизajн и oпис прoцeсa)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Финaнсиjски систeми и расподела срeдстaвa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ИT и oстaли систeми пoдршкe </w:t>
      </w:r>
    </w:p>
    <w:p w:rsidR="006119D2" w:rsidRPr="006119D2" w:rsidRDefault="006119D2" w:rsidP="006119D2">
      <w:pPr>
        <w:rPr>
          <w:rFonts w:ascii="Arial Narrow" w:hAnsi="Arial Narrow" w:cs="Arial"/>
          <w:sz w:val="26"/>
          <w:szCs w:val="26"/>
        </w:rPr>
      </w:pPr>
    </w:p>
    <w:p w:rsidR="006119D2" w:rsidRPr="006119D2" w:rsidRDefault="006119D2" w:rsidP="006119D2">
      <w:pPr>
        <w:autoSpaceDE w:val="0"/>
        <w:autoSpaceDN w:val="0"/>
        <w:adjustRightInd w:val="0"/>
        <w:rPr>
          <w:rFonts w:ascii="Arial Narrow" w:hAnsi="Arial Narrow" w:cs="Arial"/>
          <w:b/>
          <w:sz w:val="26"/>
          <w:szCs w:val="26"/>
        </w:rPr>
      </w:pPr>
      <w:r w:rsidRPr="006119D2">
        <w:rPr>
          <w:rFonts w:ascii="Arial Narrow" w:hAnsi="Arial Narrow" w:cs="Arial"/>
          <w:b/>
          <w:sz w:val="26"/>
          <w:szCs w:val="26"/>
        </w:rPr>
        <w:t>Подручја која се узимају у обзир када се утврђују ризици који се тичу зaпoслeних и oргaнизaциjе</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Зaпoслeни и њихова стручност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Eтикa и пoнaшaњe oргaнизaциje („тoн с врхa”, прeвaрa, сукoб интeрeсa)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Интeрнa oргaнизaциja (упрaвљaњe, улoгe и oдгoвoрнoсти, дeлeгирaњe)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Сигурнoст зaпoслeних, oбjeкaтa и oпрeмa </w:t>
      </w:r>
    </w:p>
    <w:p w:rsidR="006119D2" w:rsidRPr="006119D2" w:rsidRDefault="006119D2" w:rsidP="006119D2">
      <w:pPr>
        <w:autoSpaceDE w:val="0"/>
        <w:autoSpaceDN w:val="0"/>
        <w:adjustRightInd w:val="0"/>
        <w:rPr>
          <w:rFonts w:ascii="Arial Narrow" w:hAnsi="Arial Narrow" w:cs="Arial"/>
          <w:color w:val="000000"/>
          <w:sz w:val="26"/>
          <w:szCs w:val="26"/>
        </w:rPr>
      </w:pPr>
    </w:p>
    <w:p w:rsidR="006119D2" w:rsidRPr="006119D2" w:rsidRDefault="006119D2" w:rsidP="006119D2">
      <w:pPr>
        <w:autoSpaceDE w:val="0"/>
        <w:autoSpaceDN w:val="0"/>
        <w:adjustRightInd w:val="0"/>
        <w:rPr>
          <w:rFonts w:ascii="Arial Narrow" w:hAnsi="Arial Narrow" w:cs="Arial"/>
          <w:b/>
          <w:sz w:val="26"/>
          <w:szCs w:val="26"/>
        </w:rPr>
      </w:pPr>
      <w:r w:rsidRPr="006119D2">
        <w:rPr>
          <w:rFonts w:ascii="Arial Narrow" w:hAnsi="Arial Narrow" w:cs="Arial"/>
          <w:b/>
          <w:sz w:val="26"/>
          <w:szCs w:val="26"/>
        </w:rPr>
        <w:t>Подручја која се узимају у обзир када се утврђују ризици који се тичу зaкoнитoсти и испрaвнoсти</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Jaснoћa, усклађеност и специфичност пoстojeћих зaкoнa, прoписa и прaвилa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Oстaли мoгући исхoди кojи сe oднoсe нa зaкoнитoст и прaвилнoст </w:t>
      </w:r>
    </w:p>
    <w:p w:rsidR="006119D2" w:rsidRPr="006119D2" w:rsidRDefault="006119D2" w:rsidP="006119D2">
      <w:pPr>
        <w:pStyle w:val="ListParagraph"/>
        <w:autoSpaceDE w:val="0"/>
        <w:autoSpaceDN w:val="0"/>
        <w:adjustRightInd w:val="0"/>
        <w:rPr>
          <w:rFonts w:ascii="Arial Narrow" w:eastAsiaTheme="minorHAnsi" w:hAnsi="Arial Narrow" w:cs="Arial"/>
          <w:color w:val="000000"/>
          <w:sz w:val="26"/>
          <w:szCs w:val="26"/>
          <w:lang w:val="sl-SI" w:eastAsia="en-US"/>
        </w:rPr>
      </w:pPr>
    </w:p>
    <w:p w:rsidR="006119D2" w:rsidRPr="006119D2" w:rsidRDefault="006119D2" w:rsidP="006119D2">
      <w:pPr>
        <w:autoSpaceDE w:val="0"/>
        <w:autoSpaceDN w:val="0"/>
        <w:adjustRightInd w:val="0"/>
        <w:rPr>
          <w:rFonts w:ascii="Arial Narrow" w:hAnsi="Arial Narrow" w:cs="Arial"/>
          <w:b/>
          <w:sz w:val="26"/>
          <w:szCs w:val="26"/>
        </w:rPr>
      </w:pPr>
      <w:r w:rsidRPr="006119D2">
        <w:rPr>
          <w:rFonts w:ascii="Arial Narrow" w:hAnsi="Arial Narrow" w:cs="Arial"/>
          <w:b/>
          <w:sz w:val="26"/>
          <w:szCs w:val="26"/>
        </w:rPr>
        <w:t>Подручја која се узимају у обзир када се утврђују ризици који се тичу кoмуникaциjа и инфoрмaциjа</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Meтoдe и кaнaли кoмуницирaњa </w:t>
      </w:r>
    </w:p>
    <w:p w:rsidR="006119D2" w:rsidRPr="006119D2" w:rsidRDefault="006119D2" w:rsidP="006119D2">
      <w:pPr>
        <w:pStyle w:val="ListParagraph"/>
        <w:numPr>
          <w:ilvl w:val="0"/>
          <w:numId w:val="16"/>
        </w:numPr>
        <w:autoSpaceDE w:val="0"/>
        <w:autoSpaceDN w:val="0"/>
        <w:adjustRightInd w:val="0"/>
        <w:rPr>
          <w:rFonts w:ascii="Arial Narrow" w:eastAsiaTheme="minorHAnsi" w:hAnsi="Arial Narrow" w:cs="Arial"/>
          <w:color w:val="000000"/>
          <w:sz w:val="26"/>
          <w:szCs w:val="26"/>
          <w:lang w:val="sl-SI" w:eastAsia="en-US"/>
        </w:rPr>
      </w:pPr>
      <w:r w:rsidRPr="006119D2">
        <w:rPr>
          <w:rFonts w:ascii="Arial Narrow" w:eastAsiaTheme="minorHAnsi" w:hAnsi="Arial Narrow" w:cs="Arial"/>
          <w:color w:val="000000"/>
          <w:sz w:val="26"/>
          <w:szCs w:val="26"/>
          <w:lang w:val="sl-SI" w:eastAsia="en-US"/>
        </w:rPr>
        <w:t xml:space="preserve">Квaлитeт и блaгoврeмeнoст инфoрмaциja </w:t>
      </w:r>
    </w:p>
    <w:p w:rsidR="00D61A3A" w:rsidRDefault="00D61A3A" w:rsidP="00036404">
      <w:pPr>
        <w:rPr>
          <w:rFonts w:ascii="Arial Narrow" w:eastAsia="Arial" w:hAnsi="Arial Narrow" w:cs="Arial"/>
          <w:iCs/>
          <w:color w:val="FF0000"/>
          <w:sz w:val="26"/>
          <w:szCs w:val="26"/>
        </w:rPr>
      </w:pPr>
    </w:p>
    <w:p w:rsidR="001E5217" w:rsidRPr="00D61A3A" w:rsidRDefault="001E5217" w:rsidP="00036404">
      <w:pPr>
        <w:rPr>
          <w:rFonts w:ascii="Arial Narrow" w:eastAsia="Arial" w:hAnsi="Arial Narrow" w:cs="Arial"/>
          <w:iCs/>
          <w:color w:val="FF0000"/>
          <w:sz w:val="26"/>
          <w:szCs w:val="26"/>
        </w:rPr>
      </w:pPr>
    </w:p>
    <w:p w:rsidR="00E31518" w:rsidRPr="00E31518" w:rsidRDefault="00E31518" w:rsidP="00E31518">
      <w:pPr>
        <w:tabs>
          <w:tab w:val="left" w:pos="567"/>
        </w:tabs>
        <w:rPr>
          <w:rFonts w:ascii="Arial Narrow" w:eastAsia="Arial" w:hAnsi="Arial Narrow" w:cs="Arial"/>
          <w:b/>
          <w:sz w:val="40"/>
          <w:szCs w:val="40"/>
        </w:rPr>
      </w:pPr>
      <w:r w:rsidRPr="00E31518">
        <w:rPr>
          <w:rFonts w:ascii="Arial Narrow" w:eastAsia="Arial" w:hAnsi="Arial Narrow" w:cs="Arial"/>
          <w:b/>
          <w:sz w:val="40"/>
          <w:szCs w:val="40"/>
        </w:rPr>
        <w:t>6)  Спремност за преузимање ризика (апетит за ризик)</w:t>
      </w:r>
    </w:p>
    <w:p w:rsidR="00E31518" w:rsidRPr="00E31518" w:rsidRDefault="00E31518" w:rsidP="00E31518">
      <w:pPr>
        <w:jc w:val="both"/>
        <w:rPr>
          <w:rFonts w:ascii="Arial Narrow" w:hAnsi="Arial Narrow"/>
          <w:color w:val="000000"/>
          <w:sz w:val="26"/>
          <w:szCs w:val="26"/>
        </w:rPr>
      </w:pPr>
      <w:r w:rsidRPr="00E31518">
        <w:rPr>
          <w:rFonts w:ascii="Arial Narrow" w:eastAsia="Arial" w:hAnsi="Arial Narrow" w:cs="Arial"/>
          <w:sz w:val="26"/>
          <w:szCs w:val="26"/>
        </w:rPr>
        <w:t xml:space="preserve">Спремност за преузимање ризика је ниво ризика који је </w:t>
      </w:r>
      <w:r w:rsidRPr="00E31518">
        <w:rPr>
          <w:rFonts w:ascii="Arial Narrow" w:hAnsi="Arial Narrow"/>
          <w:color w:val="000000"/>
          <w:sz w:val="26"/>
          <w:szCs w:val="26"/>
        </w:rPr>
        <w:t>К</w:t>
      </w:r>
      <w:r w:rsidR="009349B1">
        <w:rPr>
          <w:rFonts w:ascii="Arial Narrow" w:hAnsi="Arial Narrow"/>
          <w:color w:val="000000"/>
          <w:sz w:val="26"/>
          <w:szCs w:val="26"/>
        </w:rPr>
        <w:t>орисник јавних средстав (К</w:t>
      </w:r>
      <w:r w:rsidRPr="00E31518">
        <w:rPr>
          <w:rFonts w:ascii="Arial Narrow" w:hAnsi="Arial Narrow"/>
          <w:color w:val="000000"/>
          <w:sz w:val="26"/>
          <w:szCs w:val="26"/>
        </w:rPr>
        <w:t>ЈС</w:t>
      </w:r>
      <w:r w:rsidR="009349B1">
        <w:rPr>
          <w:rFonts w:ascii="Arial Narrow" w:hAnsi="Arial Narrow"/>
          <w:color w:val="000000"/>
          <w:sz w:val="26"/>
          <w:szCs w:val="26"/>
        </w:rPr>
        <w:t>)</w:t>
      </w:r>
      <w:r w:rsidRPr="00E31518">
        <w:rPr>
          <w:rFonts w:ascii="Arial Narrow" w:hAnsi="Arial Narrow"/>
          <w:color w:val="000000"/>
          <w:sz w:val="26"/>
          <w:szCs w:val="26"/>
        </w:rPr>
        <w:t xml:space="preserve"> спремна да прихвати при остваривању својих циљева.</w:t>
      </w:r>
    </w:p>
    <w:p w:rsidR="00E31518" w:rsidRPr="00E31518" w:rsidRDefault="00E31518" w:rsidP="00E31518">
      <w:pPr>
        <w:jc w:val="both"/>
        <w:rPr>
          <w:rFonts w:ascii="Arial Narrow" w:hAnsi="Arial Narrow"/>
          <w:color w:val="000000"/>
          <w:sz w:val="26"/>
          <w:szCs w:val="26"/>
        </w:rPr>
      </w:pPr>
      <w:r w:rsidRPr="00E31518">
        <w:rPr>
          <w:rFonts w:ascii="Arial Narrow" w:eastAsia="Arial" w:hAnsi="Arial Narrow" w:cs="Arial"/>
          <w:iCs/>
          <w:sz w:val="26"/>
          <w:szCs w:val="26"/>
        </w:rPr>
        <w:t xml:space="preserve">Јасно дефинисан ниво ризика који је КЈС спремна да прихвати </w:t>
      </w:r>
      <w:r w:rsidRPr="00E31518">
        <w:rPr>
          <w:rFonts w:ascii="Arial Narrow" w:hAnsi="Arial Narrow"/>
          <w:color w:val="000000"/>
          <w:sz w:val="26"/>
          <w:szCs w:val="26"/>
        </w:rPr>
        <w:t>усмерава процес доношења одлука, стратешке намере</w:t>
      </w:r>
      <w:r w:rsidR="000B0A0F">
        <w:rPr>
          <w:rFonts w:ascii="Arial Narrow" w:hAnsi="Arial Narrow"/>
          <w:color w:val="000000"/>
          <w:sz w:val="26"/>
          <w:szCs w:val="26"/>
        </w:rPr>
        <w:t xml:space="preserve"> чини јаснијим и обезбеђује да одлуке</w:t>
      </w:r>
      <w:r w:rsidRPr="00E31518">
        <w:rPr>
          <w:rFonts w:ascii="Arial Narrow" w:hAnsi="Arial Narrow"/>
          <w:color w:val="000000"/>
          <w:sz w:val="26"/>
          <w:szCs w:val="26"/>
        </w:rPr>
        <w:t xml:space="preserve"> који су </w:t>
      </w:r>
      <w:r w:rsidR="000B0A0F">
        <w:rPr>
          <w:rFonts w:ascii="Arial Narrow" w:hAnsi="Arial Narrow"/>
          <w:color w:val="000000"/>
          <w:sz w:val="26"/>
          <w:szCs w:val="26"/>
        </w:rPr>
        <w:t>донете</w:t>
      </w:r>
      <w:r w:rsidRPr="00E31518">
        <w:rPr>
          <w:rFonts w:ascii="Arial Narrow" w:hAnsi="Arial Narrow"/>
          <w:color w:val="000000"/>
          <w:sz w:val="26"/>
          <w:szCs w:val="26"/>
        </w:rPr>
        <w:t xml:space="preserve"> буду у складу са капацитетима и способностима КЈС. Сви запослени треба да буду упознати како би и они допринели остваривању циљева.</w:t>
      </w:r>
    </w:p>
    <w:p w:rsidR="009349B1" w:rsidRPr="001E5217" w:rsidRDefault="001E5217" w:rsidP="00E31518">
      <w:pPr>
        <w:jc w:val="both"/>
        <w:rPr>
          <w:rFonts w:ascii="Arial Narrow" w:hAnsi="Arial Narrow" w:cs="Arial"/>
          <w:sz w:val="26"/>
          <w:szCs w:val="26"/>
        </w:rPr>
      </w:pPr>
      <w:r w:rsidRPr="003B3C98">
        <w:rPr>
          <w:rFonts w:ascii="Arial Narrow" w:hAnsi="Arial Narrow"/>
          <w:i/>
          <w:sz w:val="26"/>
          <w:szCs w:val="26"/>
        </w:rPr>
        <w:t>П</w:t>
      </w:r>
      <w:r>
        <w:rPr>
          <w:rFonts w:ascii="Arial Narrow" w:hAnsi="Arial Narrow"/>
          <w:i/>
          <w:sz w:val="26"/>
          <w:szCs w:val="26"/>
        </w:rPr>
        <w:t>ословно спортски</w:t>
      </w:r>
      <w:r w:rsidRPr="003B3C98">
        <w:rPr>
          <w:rFonts w:ascii="Arial Narrow" w:hAnsi="Arial Narrow"/>
          <w:i/>
          <w:sz w:val="26"/>
          <w:szCs w:val="26"/>
        </w:rPr>
        <w:t xml:space="preserve"> цент</w:t>
      </w:r>
      <w:r>
        <w:rPr>
          <w:rFonts w:ascii="Arial Narrow" w:hAnsi="Arial Narrow"/>
          <w:i/>
          <w:sz w:val="26"/>
          <w:szCs w:val="26"/>
        </w:rPr>
        <w:t>а</w:t>
      </w:r>
      <w:r w:rsidRPr="003B3C98">
        <w:rPr>
          <w:rFonts w:ascii="Arial Narrow" w:hAnsi="Arial Narrow"/>
          <w:i/>
          <w:sz w:val="26"/>
          <w:szCs w:val="26"/>
        </w:rPr>
        <w:t>р „Пинки“</w:t>
      </w:r>
      <w:r w:rsidR="009349B1" w:rsidRPr="0000021E">
        <w:rPr>
          <w:rFonts w:ascii="Arial Narrow" w:hAnsi="Arial Narrow" w:cs="MinionPro-Regular"/>
          <w:i/>
          <w:sz w:val="26"/>
          <w:szCs w:val="26"/>
          <w:lang w:val="ru-RU"/>
        </w:rPr>
        <w:t xml:space="preserve"> </w:t>
      </w:r>
      <w:r w:rsidR="00E31518" w:rsidRPr="009349B1">
        <w:rPr>
          <w:rFonts w:ascii="Arial Narrow" w:hAnsi="Arial Narrow" w:cs="Arial"/>
          <w:sz w:val="26"/>
          <w:szCs w:val="26"/>
        </w:rPr>
        <w:t xml:space="preserve">има најнижи степен спремности за преузимање ризика (нулта толаранција) у погледу усклађености рада, укључујући и безбедност запослених и имовине </w:t>
      </w:r>
      <w:r w:rsidR="00E846B0">
        <w:rPr>
          <w:rFonts w:ascii="Arial Narrow" w:hAnsi="Arial Narrow" w:cs="Arial"/>
          <w:sz w:val="26"/>
          <w:szCs w:val="26"/>
        </w:rPr>
        <w:t>ПСЦ</w:t>
      </w:r>
      <w:r w:rsidR="00E31518" w:rsidRPr="009349B1">
        <w:rPr>
          <w:rFonts w:ascii="Arial Narrow" w:hAnsi="Arial Narrow" w:cs="Arial"/>
          <w:sz w:val="26"/>
          <w:szCs w:val="26"/>
        </w:rPr>
        <w:t>, уз занемарљиво виши степен спремности за преузимање ризика који се односи на стратешке циљеве, циљеве у погледу извештавања и пословања.</w:t>
      </w:r>
    </w:p>
    <w:p w:rsidR="00A548C8" w:rsidRDefault="00A548C8" w:rsidP="00E31518">
      <w:pPr>
        <w:tabs>
          <w:tab w:val="left" w:pos="567"/>
        </w:tabs>
        <w:ind w:left="1060"/>
        <w:rPr>
          <w:rFonts w:ascii="Arial Narrow" w:eastAsia="Arial" w:hAnsi="Arial Narrow" w:cs="Arial"/>
          <w:b/>
          <w:sz w:val="40"/>
          <w:szCs w:val="40"/>
        </w:rPr>
      </w:pPr>
    </w:p>
    <w:p w:rsidR="00E31518" w:rsidRPr="00E31518" w:rsidRDefault="00E31518" w:rsidP="00E31518">
      <w:pPr>
        <w:tabs>
          <w:tab w:val="left" w:pos="567"/>
        </w:tabs>
        <w:ind w:left="1060"/>
        <w:rPr>
          <w:rFonts w:ascii="Arial Narrow" w:eastAsia="Arial" w:hAnsi="Arial Narrow" w:cs="Arial"/>
          <w:b/>
          <w:sz w:val="40"/>
          <w:szCs w:val="40"/>
        </w:rPr>
      </w:pPr>
      <w:r>
        <w:rPr>
          <w:rFonts w:ascii="Arial Narrow" w:eastAsia="Arial" w:hAnsi="Arial Narrow" w:cs="Arial"/>
          <w:b/>
          <w:sz w:val="40"/>
          <w:szCs w:val="40"/>
        </w:rPr>
        <w:lastRenderedPageBreak/>
        <w:tab/>
      </w:r>
      <w:r w:rsidRPr="00E31518">
        <w:rPr>
          <w:rFonts w:ascii="Arial Narrow" w:eastAsia="Arial" w:hAnsi="Arial Narrow" w:cs="Arial"/>
          <w:b/>
          <w:sz w:val="40"/>
          <w:szCs w:val="40"/>
        </w:rPr>
        <w:t>7</w:t>
      </w:r>
      <w:r w:rsidRPr="00E31518">
        <w:rPr>
          <w:rFonts w:ascii="Arial Narrow" w:eastAsia="Arial" w:hAnsi="Arial Narrow" w:cs="Arial"/>
          <w:b/>
          <w:sz w:val="40"/>
          <w:szCs w:val="40"/>
          <w:lang w:val="en-GB"/>
        </w:rPr>
        <w:t xml:space="preserve">) </w:t>
      </w:r>
      <w:r w:rsidRPr="00E31518">
        <w:rPr>
          <w:rFonts w:ascii="Arial Narrow" w:eastAsia="Arial" w:hAnsi="Arial Narrow" w:cs="Arial"/>
          <w:b/>
          <w:sz w:val="40"/>
          <w:szCs w:val="40"/>
        </w:rPr>
        <w:t>Матрица ризика</w:t>
      </w:r>
    </w:p>
    <w:p w:rsidR="00E31518" w:rsidRPr="00E31518" w:rsidRDefault="00E31518" w:rsidP="00E31518">
      <w:pPr>
        <w:spacing w:line="239" w:lineRule="auto"/>
        <w:ind w:right="20"/>
        <w:jc w:val="both"/>
        <w:rPr>
          <w:rFonts w:ascii="Arial Narrow" w:eastAsia="Arial" w:hAnsi="Arial Narrow" w:cs="Arial"/>
          <w:iCs/>
          <w:sz w:val="26"/>
          <w:szCs w:val="26"/>
        </w:rPr>
      </w:pPr>
      <w:r w:rsidRPr="00E31518">
        <w:rPr>
          <w:rFonts w:ascii="Arial Narrow" w:eastAsia="Arial" w:hAnsi="Arial Narrow" w:cs="Arial"/>
          <w:iCs/>
          <w:sz w:val="26"/>
          <w:szCs w:val="26"/>
        </w:rPr>
        <w:t>Ризици се процењују узимајући у обзир утицај нежељеног догађаја на циљ и вероватноћу настанка нежељеног догађаја.</w:t>
      </w:r>
    </w:p>
    <w:p w:rsidR="00E31518" w:rsidRPr="00E31518" w:rsidRDefault="00E31518" w:rsidP="00E31518">
      <w:pPr>
        <w:spacing w:line="239" w:lineRule="auto"/>
        <w:ind w:right="20"/>
        <w:jc w:val="both"/>
        <w:rPr>
          <w:rFonts w:ascii="Arial Narrow" w:eastAsia="Arial" w:hAnsi="Arial Narrow" w:cs="Arial"/>
          <w:iCs/>
          <w:sz w:val="26"/>
          <w:szCs w:val="26"/>
        </w:rPr>
      </w:pPr>
      <w:r w:rsidRPr="00E31518">
        <w:rPr>
          <w:rFonts w:ascii="Arial Narrow" w:eastAsia="Arial" w:hAnsi="Arial Narrow" w:cs="Arial"/>
          <w:b/>
          <w:iCs/>
          <w:sz w:val="26"/>
          <w:szCs w:val="26"/>
        </w:rPr>
        <w:t>Утицај</w:t>
      </w:r>
      <w:r w:rsidRPr="00E31518">
        <w:rPr>
          <w:rFonts w:ascii="Arial Narrow" w:eastAsia="Arial" w:hAnsi="Arial Narrow" w:cs="Arial"/>
          <w:iCs/>
          <w:sz w:val="26"/>
          <w:szCs w:val="26"/>
        </w:rPr>
        <w:t xml:space="preserve"> је процена последица у случају настанка одређеног нежељеног догађаја.</w:t>
      </w:r>
    </w:p>
    <w:p w:rsidR="00E31518" w:rsidRPr="00E31518" w:rsidRDefault="00E31518" w:rsidP="00E31518">
      <w:pPr>
        <w:spacing w:line="239" w:lineRule="auto"/>
        <w:ind w:right="20"/>
        <w:jc w:val="both"/>
        <w:rPr>
          <w:rFonts w:ascii="Arial Narrow" w:eastAsia="Arial" w:hAnsi="Arial Narrow" w:cs="Arial"/>
          <w:iCs/>
          <w:sz w:val="26"/>
          <w:szCs w:val="26"/>
        </w:rPr>
      </w:pPr>
      <w:r w:rsidRPr="00E31518">
        <w:rPr>
          <w:rFonts w:ascii="Arial Narrow" w:eastAsia="Arial" w:hAnsi="Arial Narrow" w:cs="Arial"/>
          <w:b/>
          <w:iCs/>
          <w:sz w:val="26"/>
          <w:szCs w:val="26"/>
        </w:rPr>
        <w:t>Вероватноћа</w:t>
      </w:r>
      <w:r w:rsidRPr="00E31518">
        <w:rPr>
          <w:rFonts w:ascii="Arial Narrow" w:eastAsia="Arial" w:hAnsi="Arial Narrow" w:cs="Arial"/>
          <w:iCs/>
          <w:sz w:val="26"/>
          <w:szCs w:val="26"/>
        </w:rPr>
        <w:t xml:space="preserve"> је процена последица у случају настанка одређеног догађаја, укључујући и учесталост (нпр.током једне године).</w:t>
      </w:r>
    </w:p>
    <w:p w:rsidR="00E31518" w:rsidRPr="00E31518" w:rsidRDefault="00E31518" w:rsidP="00E31518">
      <w:pPr>
        <w:spacing w:line="239" w:lineRule="auto"/>
        <w:ind w:right="20"/>
        <w:jc w:val="both"/>
        <w:rPr>
          <w:rFonts w:ascii="Arial Narrow" w:hAnsi="Arial Narrow" w:cs="Arial"/>
          <w:sz w:val="26"/>
          <w:szCs w:val="26"/>
          <w:lang w:val="sr-Cyrl-BA"/>
        </w:rPr>
      </w:pPr>
      <w:proofErr w:type="spellStart"/>
      <w:r w:rsidRPr="00E31518">
        <w:rPr>
          <w:rFonts w:ascii="Arial Narrow" w:eastAsia="Arial" w:hAnsi="Arial Narrow" w:cs="Arial"/>
          <w:iCs/>
          <w:sz w:val="26"/>
          <w:szCs w:val="26"/>
        </w:rPr>
        <w:t>Матрица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показује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укупну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изложеност</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ризицима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која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доби</w:t>
      </w:r>
      <w:proofErr w:type="spellEnd"/>
      <w:r w:rsidRPr="00E31518">
        <w:rPr>
          <w:rFonts w:ascii="Arial Narrow" w:eastAsia="Arial" w:hAnsi="Arial Narrow" w:cs="Arial"/>
          <w:iCs/>
          <w:sz w:val="26"/>
          <w:szCs w:val="26"/>
          <w:lang w:val="sr-Cyrl-BA"/>
        </w:rPr>
        <w:t>ј</w:t>
      </w:r>
      <w:r w:rsidRPr="00E31518">
        <w:rPr>
          <w:rFonts w:ascii="Arial Narrow" w:eastAsia="Arial" w:hAnsi="Arial Narrow" w:cs="Arial"/>
          <w:iCs/>
          <w:sz w:val="26"/>
          <w:szCs w:val="26"/>
        </w:rPr>
        <w:t xml:space="preserve">а </w:t>
      </w:r>
      <w:proofErr w:type="spellStart"/>
      <w:r w:rsidRPr="00E31518">
        <w:rPr>
          <w:rFonts w:ascii="Arial Narrow" w:eastAsia="Arial" w:hAnsi="Arial Narrow" w:cs="Arial"/>
          <w:iCs/>
          <w:sz w:val="26"/>
          <w:szCs w:val="26"/>
        </w:rPr>
        <w:t>множењем</w:t>
      </w:r>
      <w:proofErr w:type="spellEnd"/>
      <w:r w:rsidRPr="00E31518">
        <w:rPr>
          <w:rFonts w:ascii="Arial Narrow" w:eastAsia="Arial" w:hAnsi="Arial Narrow" w:cs="Arial"/>
          <w:iCs/>
          <w:sz w:val="26"/>
          <w:szCs w:val="26"/>
        </w:rPr>
        <w:t xml:space="preserve"> </w:t>
      </w:r>
      <w:proofErr w:type="spellStart"/>
      <w:r w:rsidR="00403385">
        <w:rPr>
          <w:rFonts w:ascii="Arial Narrow" w:eastAsia="Arial" w:hAnsi="Arial Narrow" w:cs="Arial"/>
          <w:iCs/>
          <w:sz w:val="26"/>
          <w:szCs w:val="26"/>
        </w:rPr>
        <w:t>ранга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за</w:t>
      </w:r>
      <w:proofErr w:type="spellEnd"/>
      <w:r w:rsidRPr="00E31518">
        <w:rPr>
          <w:rFonts w:ascii="Arial Narrow" w:eastAsia="Arial" w:hAnsi="Arial Narrow" w:cs="Arial"/>
          <w:iCs/>
          <w:sz w:val="26"/>
          <w:szCs w:val="26"/>
        </w:rPr>
        <w:t xml:space="preserve"> </w:t>
      </w:r>
      <w:r w:rsidRPr="00E31518">
        <w:rPr>
          <w:rFonts w:ascii="Arial Narrow" w:eastAsia="Arial" w:hAnsi="Arial Narrow" w:cs="Arial"/>
          <w:iCs/>
          <w:sz w:val="26"/>
          <w:szCs w:val="26"/>
          <w:lang w:val="sr-Cyrl-BA"/>
        </w:rPr>
        <w:t>утицај</w:t>
      </w:r>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са</w:t>
      </w:r>
      <w:proofErr w:type="spellEnd"/>
      <w:r w:rsidRPr="00E31518">
        <w:rPr>
          <w:rFonts w:ascii="Arial Narrow" w:eastAsia="Arial" w:hAnsi="Arial Narrow" w:cs="Arial"/>
          <w:iCs/>
          <w:sz w:val="26"/>
          <w:szCs w:val="26"/>
        </w:rPr>
        <w:t xml:space="preserve"> </w:t>
      </w:r>
      <w:proofErr w:type="spellStart"/>
      <w:r w:rsidR="00403385">
        <w:rPr>
          <w:rFonts w:ascii="Arial Narrow" w:eastAsia="Arial" w:hAnsi="Arial Narrow" w:cs="Arial"/>
          <w:iCs/>
          <w:sz w:val="26"/>
          <w:szCs w:val="26"/>
        </w:rPr>
        <w:t>рангом</w:t>
      </w:r>
      <w:proofErr w:type="spellEnd"/>
      <w:r w:rsidR="00517C61">
        <w:rPr>
          <w:rFonts w:ascii="Arial Narrow" w:eastAsia="Arial" w:hAnsi="Arial Narrow" w:cs="Arial"/>
          <w:iCs/>
          <w:sz w:val="26"/>
          <w:szCs w:val="26"/>
        </w:rPr>
        <w:t xml:space="preserve"> </w:t>
      </w:r>
      <w:proofErr w:type="spellStart"/>
      <w:r w:rsidR="00517C61">
        <w:rPr>
          <w:rFonts w:ascii="Arial Narrow" w:eastAsia="Arial" w:hAnsi="Arial Narrow" w:cs="Arial"/>
          <w:iCs/>
          <w:sz w:val="26"/>
          <w:szCs w:val="26"/>
        </w:rPr>
        <w:t>за</w:t>
      </w:r>
      <w:proofErr w:type="spellEnd"/>
      <w:r w:rsidR="00517C61">
        <w:rPr>
          <w:rFonts w:ascii="Arial Narrow" w:eastAsia="Arial" w:hAnsi="Arial Narrow" w:cs="Arial"/>
          <w:iCs/>
          <w:sz w:val="26"/>
          <w:szCs w:val="26"/>
        </w:rPr>
        <w:t xml:space="preserve"> </w:t>
      </w:r>
      <w:proofErr w:type="spellStart"/>
      <w:r w:rsidR="00517C61">
        <w:rPr>
          <w:rFonts w:ascii="Arial Narrow" w:eastAsia="Arial" w:hAnsi="Arial Narrow" w:cs="Arial"/>
          <w:iCs/>
          <w:sz w:val="26"/>
          <w:szCs w:val="26"/>
        </w:rPr>
        <w:t>веров</w:t>
      </w:r>
      <w:r w:rsidRPr="00E31518">
        <w:rPr>
          <w:rFonts w:ascii="Arial Narrow" w:eastAsia="Arial" w:hAnsi="Arial Narrow" w:cs="Arial"/>
          <w:iCs/>
          <w:sz w:val="26"/>
          <w:szCs w:val="26"/>
        </w:rPr>
        <w:t>атно</w:t>
      </w:r>
      <w:proofErr w:type="spellEnd"/>
      <w:r w:rsidRPr="00E31518">
        <w:rPr>
          <w:rFonts w:ascii="Arial Narrow" w:eastAsia="Arial" w:hAnsi="Arial Narrow" w:cs="Arial"/>
          <w:iCs/>
          <w:sz w:val="26"/>
          <w:szCs w:val="26"/>
          <w:lang w:val="sr-Cyrl-BA"/>
        </w:rPr>
        <w:t>ћу</w:t>
      </w:r>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тако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w:t>
      </w:r>
      <w:proofErr w:type="spellEnd"/>
      <w:r w:rsidRPr="00E31518">
        <w:rPr>
          <w:rFonts w:ascii="Arial Narrow" w:eastAsia="Arial" w:hAnsi="Arial Narrow" w:cs="Arial"/>
          <w:iCs/>
          <w:sz w:val="26"/>
          <w:szCs w:val="26"/>
        </w:rPr>
        <w:t xml:space="preserve"> с </w:t>
      </w:r>
      <w:proofErr w:type="spellStart"/>
      <w:r w:rsidRPr="00E31518">
        <w:rPr>
          <w:rFonts w:ascii="Arial Narrow" w:eastAsia="Arial" w:hAnsi="Arial Narrow" w:cs="Arial"/>
          <w:iCs/>
          <w:sz w:val="26"/>
          <w:szCs w:val="26"/>
        </w:rPr>
        <w:t>највећим</w:t>
      </w:r>
      <w:proofErr w:type="spellEnd"/>
      <w:r w:rsidRPr="00E31518">
        <w:rPr>
          <w:rFonts w:ascii="Arial Narrow" w:eastAsia="Arial" w:hAnsi="Arial Narrow" w:cs="Arial"/>
          <w:iCs/>
          <w:sz w:val="26"/>
          <w:szCs w:val="26"/>
        </w:rPr>
        <w:t xml:space="preserve"> </w:t>
      </w:r>
      <w:r w:rsidRPr="00E31518">
        <w:rPr>
          <w:rFonts w:ascii="Arial Narrow" w:eastAsia="Arial" w:hAnsi="Arial Narrow" w:cs="Arial"/>
          <w:iCs/>
          <w:sz w:val="26"/>
          <w:szCs w:val="26"/>
          <w:lang w:val="sr-Cyrl-BA"/>
        </w:rPr>
        <w:t>утицајем</w:t>
      </w:r>
      <w:r w:rsidR="00283F60">
        <w:rPr>
          <w:rFonts w:ascii="Arial Narrow" w:eastAsia="Arial" w:hAnsi="Arial Narrow" w:cs="Arial"/>
          <w:iCs/>
          <w:sz w:val="26"/>
          <w:szCs w:val="26"/>
        </w:rPr>
        <w:t xml:space="preserve"> и </w:t>
      </w:r>
      <w:proofErr w:type="spellStart"/>
      <w:r w:rsidR="00283F60">
        <w:rPr>
          <w:rFonts w:ascii="Arial Narrow" w:eastAsia="Arial" w:hAnsi="Arial Narrow" w:cs="Arial"/>
          <w:iCs/>
          <w:sz w:val="26"/>
          <w:szCs w:val="26"/>
        </w:rPr>
        <w:t>највећом</w:t>
      </w:r>
      <w:proofErr w:type="spellEnd"/>
      <w:r w:rsidR="00283F60">
        <w:rPr>
          <w:rFonts w:ascii="Arial Narrow" w:eastAsia="Arial" w:hAnsi="Arial Narrow" w:cs="Arial"/>
          <w:iCs/>
          <w:sz w:val="26"/>
          <w:szCs w:val="26"/>
        </w:rPr>
        <w:t xml:space="preserve"> </w:t>
      </w:r>
      <w:proofErr w:type="spellStart"/>
      <w:r w:rsidR="00283F60">
        <w:rPr>
          <w:rFonts w:ascii="Arial Narrow" w:eastAsia="Arial" w:hAnsi="Arial Narrow" w:cs="Arial"/>
          <w:iCs/>
          <w:sz w:val="26"/>
          <w:szCs w:val="26"/>
        </w:rPr>
        <w:t>веров</w:t>
      </w:r>
      <w:r w:rsidRPr="00E31518">
        <w:rPr>
          <w:rFonts w:ascii="Arial Narrow" w:eastAsia="Arial" w:hAnsi="Arial Narrow" w:cs="Arial"/>
          <w:iCs/>
          <w:sz w:val="26"/>
          <w:szCs w:val="26"/>
        </w:rPr>
        <w:t>атно</w:t>
      </w:r>
      <w:proofErr w:type="spellEnd"/>
      <w:r w:rsidRPr="00E31518">
        <w:rPr>
          <w:rFonts w:ascii="Arial Narrow" w:eastAsia="Arial" w:hAnsi="Arial Narrow" w:cs="Arial"/>
          <w:iCs/>
          <w:sz w:val="26"/>
          <w:szCs w:val="26"/>
          <w:lang w:val="sr-Cyrl-BA"/>
        </w:rPr>
        <w:t>ћом</w:t>
      </w:r>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које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бодујемо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оценом</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три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може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проценити</w:t>
      </w:r>
      <w:proofErr w:type="spellEnd"/>
      <w:r w:rsidRPr="00E31518">
        <w:rPr>
          <w:rFonts w:ascii="Arial Narrow" w:eastAsia="Arial" w:hAnsi="Arial Narrow" w:cs="Arial"/>
          <w:iCs/>
          <w:sz w:val="26"/>
          <w:szCs w:val="26"/>
        </w:rPr>
        <w:t xml:space="preserve"> с </w:t>
      </w:r>
      <w:proofErr w:type="spellStart"/>
      <w:r w:rsidRPr="00E31518">
        <w:rPr>
          <w:rFonts w:ascii="Arial Narrow" w:eastAsia="Arial" w:hAnsi="Arial Narrow" w:cs="Arial"/>
          <w:iCs/>
          <w:sz w:val="26"/>
          <w:szCs w:val="26"/>
        </w:rPr>
        <w:t>највише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девет</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бодова</w:t>
      </w:r>
      <w:proofErr w:type="spellEnd"/>
      <w:r w:rsidRPr="00E31518">
        <w:rPr>
          <w:rFonts w:ascii="Arial Narrow" w:eastAsia="Arial" w:hAnsi="Arial Narrow" w:cs="Arial"/>
          <w:iCs/>
          <w:sz w:val="26"/>
          <w:szCs w:val="26"/>
        </w:rPr>
        <w:t>).</w:t>
      </w:r>
      <w:r w:rsidRPr="00E31518">
        <w:rPr>
          <w:rFonts w:ascii="Arial Narrow" w:hAnsi="Arial Narrow" w:cs="Arial"/>
          <w:sz w:val="26"/>
          <w:szCs w:val="26"/>
          <w:lang w:val="sr-Cyrl-BA"/>
        </w:rPr>
        <w:t xml:space="preserve"> </w:t>
      </w:r>
      <w:bookmarkStart w:id="2" w:name="page9"/>
      <w:bookmarkEnd w:id="2"/>
    </w:p>
    <w:p w:rsidR="00E31518" w:rsidRPr="00E31518" w:rsidRDefault="00283F60" w:rsidP="00E31518">
      <w:pPr>
        <w:spacing w:line="239" w:lineRule="auto"/>
        <w:ind w:right="20"/>
        <w:jc w:val="both"/>
        <w:rPr>
          <w:rFonts w:ascii="Arial Narrow" w:hAnsi="Arial Narrow" w:cs="Arial"/>
          <w:sz w:val="26"/>
          <w:szCs w:val="26"/>
        </w:rPr>
      </w:pPr>
      <w:r w:rsidRPr="00E31518">
        <w:rPr>
          <w:rFonts w:ascii="Arial Narrow" w:eastAsia="Arial" w:hAnsi="Arial Narrow" w:cs="Arial"/>
          <w:iCs/>
          <w:sz w:val="26"/>
          <w:szCs w:val="26"/>
          <w:lang w:val="sr-Cyrl-BA"/>
        </w:rPr>
        <w:t>За мерење ризика користи се м</w:t>
      </w:r>
      <w:proofErr w:type="spellStart"/>
      <w:r w:rsidRPr="00E31518">
        <w:rPr>
          <w:rFonts w:ascii="Arial Narrow" w:eastAsia="Arial" w:hAnsi="Arial Narrow" w:cs="Arial"/>
          <w:iCs/>
          <w:sz w:val="26"/>
          <w:szCs w:val="26"/>
        </w:rPr>
        <w:t>атрица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ризика</w:t>
      </w:r>
      <w:proofErr w:type="spellEnd"/>
      <w:r w:rsidRPr="00E31518">
        <w:rPr>
          <w:rFonts w:ascii="Arial Narrow" w:eastAsia="Arial" w:hAnsi="Arial Narrow" w:cs="Arial"/>
          <w:iCs/>
          <w:sz w:val="26"/>
          <w:szCs w:val="26"/>
        </w:rPr>
        <w:t xml:space="preserve"> 3 x 3.</w:t>
      </w:r>
      <w:r>
        <w:rPr>
          <w:rFonts w:ascii="Arial Narrow" w:eastAsia="Arial" w:hAnsi="Arial Narrow" w:cs="Arial"/>
          <w:iCs/>
          <w:sz w:val="26"/>
          <w:szCs w:val="26"/>
        </w:rPr>
        <w:t xml:space="preserve"> </w:t>
      </w:r>
      <w:proofErr w:type="spellStart"/>
      <w:proofErr w:type="gramStart"/>
      <w:r w:rsidR="00E31518" w:rsidRPr="00E31518">
        <w:rPr>
          <w:rFonts w:ascii="Arial Narrow" w:eastAsia="Arial" w:hAnsi="Arial Narrow" w:cs="Arial"/>
          <w:iCs/>
          <w:sz w:val="26"/>
          <w:szCs w:val="26"/>
        </w:rPr>
        <w:t>Укупна</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изложеност</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ризику</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може</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бити</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ниска</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оцена</w:t>
      </w:r>
      <w:proofErr w:type="spellEnd"/>
      <w:r w:rsidR="00E31518" w:rsidRPr="00E31518">
        <w:rPr>
          <w:rFonts w:ascii="Arial Narrow" w:eastAsia="Arial" w:hAnsi="Arial Narrow" w:cs="Arial"/>
          <w:iCs/>
          <w:sz w:val="26"/>
          <w:szCs w:val="26"/>
        </w:rPr>
        <w:t xml:space="preserve"> 1, 2), </w:t>
      </w:r>
      <w:proofErr w:type="spellStart"/>
      <w:r w:rsidR="00E31518" w:rsidRPr="00E31518">
        <w:rPr>
          <w:rFonts w:ascii="Arial Narrow" w:eastAsia="Arial" w:hAnsi="Arial Narrow" w:cs="Arial"/>
          <w:iCs/>
          <w:sz w:val="26"/>
          <w:szCs w:val="26"/>
        </w:rPr>
        <w:t>средња</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оцјена</w:t>
      </w:r>
      <w:proofErr w:type="spellEnd"/>
      <w:r w:rsidR="00E31518" w:rsidRPr="00E31518">
        <w:rPr>
          <w:rFonts w:ascii="Arial Narrow" w:eastAsia="Arial" w:hAnsi="Arial Narrow" w:cs="Arial"/>
          <w:iCs/>
          <w:sz w:val="26"/>
          <w:szCs w:val="26"/>
        </w:rPr>
        <w:t xml:space="preserve"> 3, 4) и </w:t>
      </w:r>
      <w:proofErr w:type="spellStart"/>
      <w:r w:rsidR="00E31518" w:rsidRPr="00E31518">
        <w:rPr>
          <w:rFonts w:ascii="Arial Narrow" w:eastAsia="Arial" w:hAnsi="Arial Narrow" w:cs="Arial"/>
          <w:iCs/>
          <w:sz w:val="26"/>
          <w:szCs w:val="26"/>
        </w:rPr>
        <w:t>висока</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оцена</w:t>
      </w:r>
      <w:proofErr w:type="spellEnd"/>
      <w:r w:rsidR="00E31518" w:rsidRPr="00E31518">
        <w:rPr>
          <w:rFonts w:ascii="Arial Narrow" w:eastAsia="Arial" w:hAnsi="Arial Narrow" w:cs="Arial"/>
          <w:iCs/>
          <w:sz w:val="26"/>
          <w:szCs w:val="26"/>
        </w:rPr>
        <w:t xml:space="preserve"> 6, 9).</w:t>
      </w:r>
      <w:proofErr w:type="gramEnd"/>
      <w:r w:rsidR="00E31518" w:rsidRPr="00E31518">
        <w:rPr>
          <w:rFonts w:ascii="Arial Narrow" w:eastAsia="Arial" w:hAnsi="Arial Narrow" w:cs="Arial"/>
          <w:iCs/>
          <w:sz w:val="26"/>
          <w:szCs w:val="26"/>
        </w:rPr>
        <w:t xml:space="preserve"> </w:t>
      </w:r>
      <w:proofErr w:type="spellStart"/>
      <w:proofErr w:type="gramStart"/>
      <w:r w:rsidR="00E31518" w:rsidRPr="00E31518">
        <w:rPr>
          <w:rFonts w:ascii="Arial Narrow" w:eastAsia="Arial" w:hAnsi="Arial Narrow" w:cs="Arial"/>
          <w:iCs/>
          <w:sz w:val="26"/>
          <w:szCs w:val="26"/>
        </w:rPr>
        <w:t>Резултати</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процене</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требају</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бити</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евидентирани</w:t>
      </w:r>
      <w:proofErr w:type="spellEnd"/>
      <w:r w:rsidR="00E31518" w:rsidRPr="00E31518">
        <w:rPr>
          <w:rFonts w:ascii="Arial Narrow" w:eastAsia="Arial" w:hAnsi="Arial Narrow" w:cs="Arial"/>
          <w:iCs/>
          <w:sz w:val="26"/>
          <w:szCs w:val="26"/>
        </w:rPr>
        <w:t xml:space="preserve"> у </w:t>
      </w:r>
      <w:proofErr w:type="spellStart"/>
      <w:r w:rsidR="00E31518" w:rsidRPr="00E31518">
        <w:rPr>
          <w:rFonts w:ascii="Arial Narrow" w:eastAsia="Arial" w:hAnsi="Arial Narrow" w:cs="Arial"/>
          <w:iCs/>
          <w:sz w:val="26"/>
          <w:szCs w:val="26"/>
        </w:rPr>
        <w:t>регист</w:t>
      </w:r>
      <w:proofErr w:type="spellEnd"/>
      <w:r w:rsidR="00E31518" w:rsidRPr="00E31518">
        <w:rPr>
          <w:rFonts w:ascii="Arial Narrow" w:eastAsia="Arial" w:hAnsi="Arial Narrow" w:cs="Arial"/>
          <w:iCs/>
          <w:sz w:val="26"/>
          <w:szCs w:val="26"/>
          <w:lang w:val="sr-Cyrl-BA"/>
        </w:rPr>
        <w:t>ру</w:t>
      </w:r>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ризика</w:t>
      </w:r>
      <w:proofErr w:type="spellEnd"/>
      <w:r w:rsidR="00E31518" w:rsidRPr="00E31518">
        <w:rPr>
          <w:rFonts w:ascii="Arial Narrow" w:eastAsia="Arial" w:hAnsi="Arial Narrow" w:cs="Arial"/>
          <w:iCs/>
          <w:sz w:val="26"/>
          <w:szCs w:val="26"/>
        </w:rPr>
        <w:t>.</w:t>
      </w:r>
      <w:proofErr w:type="gramEnd"/>
      <w:r w:rsidR="00E31518" w:rsidRPr="00E31518">
        <w:rPr>
          <w:rFonts w:ascii="Arial Narrow" w:eastAsia="Arial" w:hAnsi="Arial Narrow" w:cs="Arial"/>
          <w:iCs/>
          <w:sz w:val="26"/>
          <w:szCs w:val="26"/>
        </w:rPr>
        <w:t xml:space="preserve"> </w:t>
      </w:r>
    </w:p>
    <w:p w:rsidR="00403385" w:rsidRPr="00E31518" w:rsidRDefault="00E31518" w:rsidP="00E31518">
      <w:pPr>
        <w:rPr>
          <w:rFonts w:ascii="Arial Narrow" w:eastAsia="Arial" w:hAnsi="Arial Narrow" w:cs="Arial"/>
          <w:iCs/>
          <w:sz w:val="26"/>
          <w:szCs w:val="26"/>
          <w:lang w:val="sr-Cyrl-BA"/>
        </w:rPr>
      </w:pPr>
      <w:proofErr w:type="spellStart"/>
      <w:r w:rsidRPr="00E31518">
        <w:rPr>
          <w:rFonts w:ascii="Arial Narrow" w:eastAsia="Arial" w:hAnsi="Arial Narrow" w:cs="Arial"/>
          <w:iCs/>
          <w:sz w:val="26"/>
          <w:szCs w:val="26"/>
        </w:rPr>
        <w:t>Матрица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ризика</w:t>
      </w:r>
      <w:proofErr w:type="spellEnd"/>
      <w:r w:rsidRPr="00E31518">
        <w:rPr>
          <w:rFonts w:ascii="Arial Narrow" w:eastAsia="Arial" w:hAnsi="Arial Narrow" w:cs="Arial"/>
          <w:iCs/>
          <w:sz w:val="26"/>
          <w:szCs w:val="26"/>
        </w:rPr>
        <w:t xml:space="preserve"> 3 x 3 </w:t>
      </w:r>
      <w:proofErr w:type="spellStart"/>
      <w:r w:rsidRPr="00E31518">
        <w:rPr>
          <w:rFonts w:ascii="Arial Narrow" w:eastAsia="Arial" w:hAnsi="Arial Narrow" w:cs="Arial"/>
          <w:iCs/>
          <w:sz w:val="26"/>
          <w:szCs w:val="26"/>
        </w:rPr>
        <w:t>приказана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је</w:t>
      </w:r>
      <w:proofErr w:type="spellEnd"/>
      <w:r w:rsidRPr="00E31518">
        <w:rPr>
          <w:rFonts w:ascii="Arial Narrow" w:eastAsia="Arial" w:hAnsi="Arial Narrow" w:cs="Arial"/>
          <w:iCs/>
          <w:sz w:val="26"/>
          <w:szCs w:val="26"/>
        </w:rPr>
        <w:t xml:space="preserve"> </w:t>
      </w:r>
      <w:r w:rsidRPr="00E31518">
        <w:rPr>
          <w:rFonts w:ascii="Arial Narrow" w:eastAsia="Arial" w:hAnsi="Arial Narrow" w:cs="Arial"/>
          <w:iCs/>
          <w:sz w:val="26"/>
          <w:szCs w:val="26"/>
          <w:lang w:val="sr-Cyrl-BA"/>
        </w:rPr>
        <w:t>на</w:t>
      </w:r>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следећој</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слици</w:t>
      </w:r>
      <w:proofErr w:type="spellEnd"/>
      <w:r w:rsidRPr="00E31518">
        <w:rPr>
          <w:rFonts w:ascii="Arial Narrow" w:eastAsia="Arial" w:hAnsi="Arial Narrow" w:cs="Arial"/>
          <w:iCs/>
          <w:sz w:val="26"/>
          <w:szCs w:val="26"/>
          <w:lang w:val="sr-Cyrl-BA"/>
        </w:rPr>
        <w:t>:</w:t>
      </w:r>
    </w:p>
    <w:tbl>
      <w:tblPr>
        <w:tblStyle w:val="TableGrid"/>
        <w:tblW w:w="0" w:type="auto"/>
        <w:tblInd w:w="392" w:type="dxa"/>
        <w:tblLook w:val="04A0"/>
      </w:tblPr>
      <w:tblGrid>
        <w:gridCol w:w="850"/>
        <w:gridCol w:w="1252"/>
        <w:gridCol w:w="1843"/>
        <w:gridCol w:w="1701"/>
        <w:gridCol w:w="1985"/>
      </w:tblGrid>
      <w:tr w:rsidR="00E31518" w:rsidRPr="00E31518" w:rsidTr="00403385">
        <w:tc>
          <w:tcPr>
            <w:tcW w:w="850" w:type="dxa"/>
            <w:vMerge w:val="restart"/>
            <w:textDirection w:val="btLr"/>
            <w:vAlign w:val="center"/>
          </w:tcPr>
          <w:p w:rsidR="00E31518" w:rsidRPr="00E31518" w:rsidRDefault="00E31518" w:rsidP="00A75053">
            <w:pPr>
              <w:autoSpaceDE w:val="0"/>
              <w:autoSpaceDN w:val="0"/>
              <w:adjustRightInd w:val="0"/>
              <w:ind w:right="113"/>
              <w:jc w:val="center"/>
              <w:rPr>
                <w:rFonts w:ascii="Arial Narrow" w:hAnsi="Arial Narrow" w:cs="Arial"/>
                <w:b/>
                <w:color w:val="FF0000"/>
                <w:sz w:val="26"/>
                <w:szCs w:val="26"/>
                <w:lang w:val="sr-Cyrl-BA"/>
              </w:rPr>
            </w:pPr>
            <w:r w:rsidRPr="00E31518">
              <w:rPr>
                <w:rFonts w:ascii="Arial Narrow" w:hAnsi="Arial Narrow" w:cs="Arial"/>
                <w:b/>
                <w:color w:val="FF0000"/>
                <w:sz w:val="26"/>
                <w:szCs w:val="26"/>
                <w:lang w:val="sr-Cyrl-BA"/>
              </w:rPr>
              <w:t>УТИЦАЈ</w:t>
            </w:r>
          </w:p>
        </w:tc>
        <w:tc>
          <w:tcPr>
            <w:tcW w:w="1252" w:type="dxa"/>
            <w:tcBorders>
              <w:right w:val="single" w:sz="18" w:space="0" w:color="auto"/>
            </w:tcBorders>
            <w:vAlign w:val="center"/>
          </w:tcPr>
          <w:p w:rsidR="00E31518" w:rsidRPr="00E31518" w:rsidRDefault="00E31518" w:rsidP="00A75053">
            <w:pPr>
              <w:autoSpaceDE w:val="0"/>
              <w:autoSpaceDN w:val="0"/>
              <w:adjustRightInd w:val="0"/>
              <w:rPr>
                <w:rFonts w:ascii="Arial Narrow" w:hAnsi="Arial Narrow" w:cs="Arial"/>
                <w:color w:val="FF0000"/>
                <w:sz w:val="26"/>
                <w:szCs w:val="26"/>
                <w:lang w:val="sr-Cyrl-BA"/>
              </w:rPr>
            </w:pPr>
            <w:r w:rsidRPr="00E31518">
              <w:rPr>
                <w:rFonts w:ascii="Arial Narrow" w:hAnsi="Arial Narrow" w:cs="Arial"/>
                <w:color w:val="FF0000"/>
                <w:sz w:val="26"/>
                <w:szCs w:val="26"/>
                <w:lang w:val="sr-Cyrl-BA"/>
              </w:rPr>
              <w:t>Велики</w:t>
            </w:r>
          </w:p>
        </w:tc>
        <w:tc>
          <w:tcPr>
            <w:tcW w:w="1843" w:type="dxa"/>
            <w:tcBorders>
              <w:left w:val="single" w:sz="18" w:space="0" w:color="auto"/>
            </w:tcBorders>
            <w:shd w:val="clear" w:color="auto" w:fill="FFFF00"/>
          </w:tcPr>
          <w:p w:rsidR="00E31518" w:rsidRPr="00E31518" w:rsidRDefault="00E31518" w:rsidP="00A75053">
            <w:pPr>
              <w:autoSpaceDE w:val="0"/>
              <w:autoSpaceDN w:val="0"/>
              <w:adjustRightInd w:val="0"/>
              <w:jc w:val="both"/>
              <w:rPr>
                <w:rFonts w:ascii="Arial Narrow" w:hAnsi="Arial Narrow" w:cs="Arial"/>
                <w:color w:val="FF0000"/>
                <w:sz w:val="26"/>
                <w:szCs w:val="26"/>
                <w:lang w:val="sr-Cyrl-BA"/>
              </w:rPr>
            </w:pPr>
          </w:p>
          <w:p w:rsidR="00E31518" w:rsidRPr="00E31518" w:rsidRDefault="00E31518" w:rsidP="00A75053">
            <w:pPr>
              <w:autoSpaceDE w:val="0"/>
              <w:autoSpaceDN w:val="0"/>
              <w:adjustRightInd w:val="0"/>
              <w:jc w:val="both"/>
              <w:rPr>
                <w:rFonts w:ascii="Arial Narrow" w:hAnsi="Arial Narrow" w:cs="Arial"/>
                <w:color w:val="FF0000"/>
                <w:sz w:val="26"/>
                <w:szCs w:val="26"/>
                <w:lang w:val="sr-Cyrl-BA"/>
              </w:rPr>
            </w:pPr>
          </w:p>
        </w:tc>
        <w:tc>
          <w:tcPr>
            <w:tcW w:w="1701" w:type="dxa"/>
            <w:shd w:val="clear" w:color="auto" w:fill="FF0000"/>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985" w:type="dxa"/>
            <w:shd w:val="clear" w:color="auto" w:fill="FF0000"/>
          </w:tcPr>
          <w:p w:rsidR="00E31518" w:rsidRPr="00E31518" w:rsidRDefault="00E31518" w:rsidP="00A75053">
            <w:pPr>
              <w:autoSpaceDE w:val="0"/>
              <w:autoSpaceDN w:val="0"/>
              <w:adjustRightInd w:val="0"/>
              <w:jc w:val="both"/>
              <w:rPr>
                <w:rFonts w:ascii="Arial Narrow" w:hAnsi="Arial Narrow" w:cs="Arial"/>
                <w:sz w:val="26"/>
                <w:szCs w:val="26"/>
              </w:rPr>
            </w:pPr>
            <w:r w:rsidRPr="00E31518">
              <w:rPr>
                <w:rFonts w:ascii="Arial Narrow" w:hAnsi="Arial Narrow" w:cs="Arial"/>
                <w:sz w:val="26"/>
                <w:szCs w:val="26"/>
              </w:rPr>
              <w:t>Неприхватљиви</w:t>
            </w:r>
          </w:p>
          <w:p w:rsidR="00E31518" w:rsidRPr="00E31518" w:rsidRDefault="00E31518" w:rsidP="00A75053">
            <w:pPr>
              <w:autoSpaceDE w:val="0"/>
              <w:autoSpaceDN w:val="0"/>
              <w:adjustRightInd w:val="0"/>
              <w:jc w:val="both"/>
              <w:rPr>
                <w:rFonts w:ascii="Arial Narrow" w:hAnsi="Arial Narrow" w:cs="Arial"/>
                <w:sz w:val="26"/>
                <w:szCs w:val="26"/>
              </w:rPr>
            </w:pPr>
            <w:r w:rsidRPr="00E31518">
              <w:rPr>
                <w:rFonts w:ascii="Arial Narrow" w:hAnsi="Arial Narrow" w:cs="Arial"/>
                <w:sz w:val="26"/>
                <w:szCs w:val="26"/>
              </w:rPr>
              <w:t>ризици</w:t>
            </w:r>
          </w:p>
        </w:tc>
      </w:tr>
      <w:tr w:rsidR="00E31518" w:rsidRPr="00E31518" w:rsidTr="00403385">
        <w:tc>
          <w:tcPr>
            <w:tcW w:w="850" w:type="dxa"/>
            <w:vMerge/>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252" w:type="dxa"/>
            <w:tcBorders>
              <w:right w:val="single" w:sz="18" w:space="0" w:color="auto"/>
            </w:tcBorders>
            <w:vAlign w:val="center"/>
          </w:tcPr>
          <w:p w:rsidR="00E31518" w:rsidRPr="00E31518" w:rsidRDefault="00E31518" w:rsidP="00A75053">
            <w:pPr>
              <w:autoSpaceDE w:val="0"/>
              <w:autoSpaceDN w:val="0"/>
              <w:adjustRightInd w:val="0"/>
              <w:rPr>
                <w:rFonts w:ascii="Arial Narrow" w:hAnsi="Arial Narrow" w:cs="Arial"/>
                <w:color w:val="FF0000"/>
                <w:sz w:val="26"/>
                <w:szCs w:val="26"/>
                <w:lang w:val="sr-Cyrl-BA"/>
              </w:rPr>
            </w:pPr>
            <w:r w:rsidRPr="00E31518">
              <w:rPr>
                <w:rFonts w:ascii="Arial Narrow" w:hAnsi="Arial Narrow" w:cs="Arial"/>
                <w:color w:val="FF0000"/>
                <w:sz w:val="26"/>
                <w:szCs w:val="26"/>
                <w:lang w:val="sr-Cyrl-BA"/>
              </w:rPr>
              <w:t>Умјерен</w:t>
            </w:r>
          </w:p>
        </w:tc>
        <w:tc>
          <w:tcPr>
            <w:tcW w:w="1843" w:type="dxa"/>
            <w:tcBorders>
              <w:left w:val="single" w:sz="18" w:space="0" w:color="auto"/>
            </w:tcBorders>
            <w:shd w:val="clear" w:color="auto" w:fill="00B050"/>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701" w:type="dxa"/>
            <w:shd w:val="clear" w:color="auto" w:fill="FFFF00"/>
          </w:tcPr>
          <w:p w:rsidR="00E31518" w:rsidRPr="00E31518" w:rsidRDefault="00E31518" w:rsidP="00A75053">
            <w:pPr>
              <w:autoSpaceDE w:val="0"/>
              <w:autoSpaceDN w:val="0"/>
              <w:adjustRightInd w:val="0"/>
              <w:jc w:val="both"/>
              <w:rPr>
                <w:rFonts w:ascii="Arial Narrow" w:hAnsi="Arial Narrow" w:cs="Arial"/>
                <w:color w:val="FF0000"/>
                <w:sz w:val="26"/>
                <w:szCs w:val="26"/>
                <w:lang w:val="sr-Cyrl-BA"/>
              </w:rPr>
            </w:pPr>
          </w:p>
          <w:p w:rsidR="00E31518" w:rsidRPr="00E31518" w:rsidRDefault="00E31518" w:rsidP="00A75053">
            <w:pPr>
              <w:autoSpaceDE w:val="0"/>
              <w:autoSpaceDN w:val="0"/>
              <w:adjustRightInd w:val="0"/>
              <w:jc w:val="both"/>
              <w:rPr>
                <w:rFonts w:ascii="Arial Narrow" w:hAnsi="Arial Narrow" w:cs="Arial"/>
                <w:color w:val="FF0000"/>
                <w:sz w:val="26"/>
                <w:szCs w:val="26"/>
                <w:lang w:val="sr-Cyrl-BA"/>
              </w:rPr>
            </w:pPr>
          </w:p>
        </w:tc>
        <w:tc>
          <w:tcPr>
            <w:tcW w:w="1985" w:type="dxa"/>
            <w:shd w:val="clear" w:color="auto" w:fill="FF0000"/>
          </w:tcPr>
          <w:p w:rsidR="00E31518" w:rsidRPr="00E31518" w:rsidRDefault="00E31518" w:rsidP="00A75053">
            <w:pPr>
              <w:autoSpaceDE w:val="0"/>
              <w:autoSpaceDN w:val="0"/>
              <w:adjustRightInd w:val="0"/>
              <w:jc w:val="both"/>
              <w:rPr>
                <w:rFonts w:ascii="Arial Narrow" w:hAnsi="Arial Narrow" w:cs="Arial"/>
                <w:color w:val="FF0000"/>
                <w:sz w:val="26"/>
                <w:szCs w:val="26"/>
              </w:rPr>
            </w:pPr>
          </w:p>
        </w:tc>
      </w:tr>
      <w:tr w:rsidR="00E31518" w:rsidRPr="00E31518" w:rsidTr="00403385">
        <w:tc>
          <w:tcPr>
            <w:tcW w:w="850" w:type="dxa"/>
            <w:vMerge/>
            <w:tcBorders>
              <w:bottom w:val="single" w:sz="18" w:space="0" w:color="auto"/>
            </w:tcBorders>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252" w:type="dxa"/>
            <w:tcBorders>
              <w:bottom w:val="single" w:sz="18" w:space="0" w:color="auto"/>
              <w:right w:val="single" w:sz="18" w:space="0" w:color="auto"/>
            </w:tcBorders>
            <w:vAlign w:val="center"/>
          </w:tcPr>
          <w:p w:rsidR="00E31518" w:rsidRPr="00E31518" w:rsidRDefault="00E31518" w:rsidP="00A75053">
            <w:pPr>
              <w:autoSpaceDE w:val="0"/>
              <w:autoSpaceDN w:val="0"/>
              <w:adjustRightInd w:val="0"/>
              <w:rPr>
                <w:rFonts w:ascii="Arial Narrow" w:hAnsi="Arial Narrow" w:cs="Arial"/>
                <w:color w:val="FF0000"/>
                <w:sz w:val="26"/>
                <w:szCs w:val="26"/>
                <w:lang w:val="sr-Cyrl-BA"/>
              </w:rPr>
            </w:pPr>
            <w:r w:rsidRPr="00E31518">
              <w:rPr>
                <w:rFonts w:ascii="Arial Narrow" w:hAnsi="Arial Narrow" w:cs="Arial"/>
                <w:color w:val="FF0000"/>
                <w:sz w:val="26"/>
                <w:szCs w:val="26"/>
                <w:lang w:val="sr-Cyrl-BA"/>
              </w:rPr>
              <w:t>Низак</w:t>
            </w:r>
          </w:p>
        </w:tc>
        <w:tc>
          <w:tcPr>
            <w:tcW w:w="1843" w:type="dxa"/>
            <w:tcBorders>
              <w:left w:val="single" w:sz="18" w:space="0" w:color="auto"/>
              <w:bottom w:val="single" w:sz="18" w:space="0" w:color="auto"/>
            </w:tcBorders>
            <w:shd w:val="clear" w:color="auto" w:fill="00B050"/>
          </w:tcPr>
          <w:p w:rsidR="00E31518" w:rsidRPr="00E31518" w:rsidRDefault="00E31518" w:rsidP="00A75053">
            <w:pPr>
              <w:autoSpaceDE w:val="0"/>
              <w:autoSpaceDN w:val="0"/>
              <w:adjustRightInd w:val="0"/>
              <w:jc w:val="both"/>
              <w:rPr>
                <w:rFonts w:ascii="Arial Narrow" w:hAnsi="Arial Narrow" w:cs="Arial"/>
                <w:color w:val="FF0000"/>
                <w:sz w:val="26"/>
                <w:szCs w:val="26"/>
              </w:rPr>
            </w:pPr>
            <w:r w:rsidRPr="00E31518">
              <w:rPr>
                <w:rFonts w:ascii="Arial Narrow" w:hAnsi="Arial Narrow" w:cs="Arial"/>
                <w:color w:val="FF0000"/>
                <w:sz w:val="26"/>
                <w:szCs w:val="26"/>
              </w:rPr>
              <w:t>Прихватљиви ризици</w:t>
            </w:r>
          </w:p>
        </w:tc>
        <w:tc>
          <w:tcPr>
            <w:tcW w:w="1701" w:type="dxa"/>
            <w:tcBorders>
              <w:bottom w:val="single" w:sz="18" w:space="0" w:color="auto"/>
            </w:tcBorders>
            <w:shd w:val="clear" w:color="auto" w:fill="00B050"/>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985" w:type="dxa"/>
            <w:tcBorders>
              <w:bottom w:val="single" w:sz="18" w:space="0" w:color="auto"/>
            </w:tcBorders>
            <w:shd w:val="clear" w:color="auto" w:fill="FFFF00"/>
          </w:tcPr>
          <w:p w:rsidR="00E31518" w:rsidRPr="00E31518" w:rsidRDefault="00E31518" w:rsidP="00A75053">
            <w:pPr>
              <w:autoSpaceDE w:val="0"/>
              <w:autoSpaceDN w:val="0"/>
              <w:adjustRightInd w:val="0"/>
              <w:jc w:val="both"/>
              <w:rPr>
                <w:rFonts w:ascii="Arial Narrow" w:hAnsi="Arial Narrow" w:cs="Arial"/>
                <w:color w:val="FF0000"/>
                <w:sz w:val="26"/>
                <w:szCs w:val="26"/>
                <w:lang w:val="sr-Cyrl-BA"/>
              </w:rPr>
            </w:pPr>
          </w:p>
          <w:p w:rsidR="00E31518" w:rsidRPr="00E31518" w:rsidRDefault="00E31518" w:rsidP="00A75053">
            <w:pPr>
              <w:autoSpaceDE w:val="0"/>
              <w:autoSpaceDN w:val="0"/>
              <w:adjustRightInd w:val="0"/>
              <w:jc w:val="both"/>
              <w:rPr>
                <w:rFonts w:ascii="Arial Narrow" w:hAnsi="Arial Narrow" w:cs="Arial"/>
                <w:color w:val="FF0000"/>
                <w:sz w:val="26"/>
                <w:szCs w:val="26"/>
                <w:lang w:val="sr-Cyrl-BA"/>
              </w:rPr>
            </w:pPr>
          </w:p>
        </w:tc>
      </w:tr>
      <w:tr w:rsidR="00E31518" w:rsidRPr="00E31518" w:rsidTr="00403385">
        <w:tc>
          <w:tcPr>
            <w:tcW w:w="850" w:type="dxa"/>
            <w:tcBorders>
              <w:top w:val="single" w:sz="18" w:space="0" w:color="auto"/>
              <w:left w:val="nil"/>
              <w:bottom w:val="nil"/>
              <w:right w:val="nil"/>
            </w:tcBorders>
          </w:tcPr>
          <w:p w:rsidR="00E31518" w:rsidRPr="00E31518" w:rsidRDefault="00E31518" w:rsidP="00A75053">
            <w:pPr>
              <w:rPr>
                <w:rFonts w:ascii="Arial Narrow" w:hAnsi="Arial Narrow" w:cs="Arial"/>
                <w:color w:val="FF0000"/>
                <w:sz w:val="26"/>
                <w:szCs w:val="26"/>
              </w:rPr>
            </w:pPr>
          </w:p>
        </w:tc>
        <w:tc>
          <w:tcPr>
            <w:tcW w:w="1252" w:type="dxa"/>
            <w:tcBorders>
              <w:top w:val="single" w:sz="18" w:space="0" w:color="auto"/>
              <w:left w:val="nil"/>
              <w:bottom w:val="nil"/>
              <w:right w:val="single" w:sz="18" w:space="0" w:color="auto"/>
            </w:tcBorders>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843" w:type="dxa"/>
            <w:tcBorders>
              <w:top w:val="single" w:sz="18" w:space="0" w:color="auto"/>
              <w:left w:val="single" w:sz="18" w:space="0" w:color="auto"/>
            </w:tcBorders>
            <w:vAlign w:val="center"/>
          </w:tcPr>
          <w:p w:rsidR="00E31518" w:rsidRPr="00E31518" w:rsidRDefault="00E31518" w:rsidP="00A75053">
            <w:pPr>
              <w:autoSpaceDE w:val="0"/>
              <w:autoSpaceDN w:val="0"/>
              <w:adjustRightInd w:val="0"/>
              <w:jc w:val="center"/>
              <w:rPr>
                <w:rFonts w:ascii="Arial Narrow" w:hAnsi="Arial Narrow" w:cs="Arial"/>
                <w:color w:val="FF0000"/>
                <w:sz w:val="26"/>
                <w:szCs w:val="26"/>
                <w:lang w:val="sr-Cyrl-BA"/>
              </w:rPr>
            </w:pPr>
            <w:r w:rsidRPr="00E31518">
              <w:rPr>
                <w:rFonts w:ascii="Arial Narrow" w:hAnsi="Arial Narrow" w:cs="Arial"/>
                <w:color w:val="FF0000"/>
                <w:sz w:val="26"/>
                <w:szCs w:val="26"/>
                <w:lang w:val="sr-Cyrl-BA"/>
              </w:rPr>
              <w:t>Ниска</w:t>
            </w:r>
          </w:p>
        </w:tc>
        <w:tc>
          <w:tcPr>
            <w:tcW w:w="1701" w:type="dxa"/>
            <w:tcBorders>
              <w:top w:val="single" w:sz="18" w:space="0" w:color="auto"/>
            </w:tcBorders>
            <w:vAlign w:val="center"/>
          </w:tcPr>
          <w:p w:rsidR="00E31518" w:rsidRPr="00E31518" w:rsidRDefault="00E31518" w:rsidP="00A75053">
            <w:pPr>
              <w:autoSpaceDE w:val="0"/>
              <w:autoSpaceDN w:val="0"/>
              <w:adjustRightInd w:val="0"/>
              <w:jc w:val="center"/>
              <w:rPr>
                <w:rFonts w:ascii="Arial Narrow" w:hAnsi="Arial Narrow" w:cs="Arial"/>
                <w:color w:val="FF0000"/>
                <w:sz w:val="26"/>
                <w:szCs w:val="26"/>
                <w:lang w:val="sr-Cyrl-BA"/>
              </w:rPr>
            </w:pPr>
            <w:r w:rsidRPr="00E31518">
              <w:rPr>
                <w:rFonts w:ascii="Arial Narrow" w:hAnsi="Arial Narrow" w:cs="Arial"/>
                <w:color w:val="FF0000"/>
                <w:sz w:val="26"/>
                <w:szCs w:val="26"/>
                <w:lang w:val="sr-Cyrl-BA"/>
              </w:rPr>
              <w:t>Средња</w:t>
            </w:r>
          </w:p>
        </w:tc>
        <w:tc>
          <w:tcPr>
            <w:tcW w:w="1985" w:type="dxa"/>
            <w:tcBorders>
              <w:top w:val="single" w:sz="18" w:space="0" w:color="auto"/>
            </w:tcBorders>
            <w:vAlign w:val="center"/>
          </w:tcPr>
          <w:p w:rsidR="00E31518" w:rsidRPr="00E31518" w:rsidRDefault="00E31518" w:rsidP="00A75053">
            <w:pPr>
              <w:autoSpaceDE w:val="0"/>
              <w:autoSpaceDN w:val="0"/>
              <w:adjustRightInd w:val="0"/>
              <w:jc w:val="center"/>
              <w:rPr>
                <w:rFonts w:ascii="Arial Narrow" w:hAnsi="Arial Narrow" w:cs="Arial"/>
                <w:color w:val="FF0000"/>
                <w:sz w:val="26"/>
                <w:szCs w:val="26"/>
                <w:lang w:val="sr-Cyrl-BA"/>
              </w:rPr>
            </w:pPr>
            <w:r w:rsidRPr="00E31518">
              <w:rPr>
                <w:rFonts w:ascii="Arial Narrow" w:hAnsi="Arial Narrow" w:cs="Arial"/>
                <w:color w:val="FF0000"/>
                <w:sz w:val="26"/>
                <w:szCs w:val="26"/>
                <w:lang w:val="sr-Cyrl-BA"/>
              </w:rPr>
              <w:t>Висока</w:t>
            </w:r>
          </w:p>
        </w:tc>
      </w:tr>
      <w:tr w:rsidR="00E31518" w:rsidRPr="00E31518" w:rsidTr="00403385">
        <w:tc>
          <w:tcPr>
            <w:tcW w:w="850" w:type="dxa"/>
            <w:tcBorders>
              <w:top w:val="nil"/>
              <w:left w:val="nil"/>
              <w:bottom w:val="nil"/>
              <w:right w:val="nil"/>
            </w:tcBorders>
          </w:tcPr>
          <w:p w:rsidR="00E31518" w:rsidRPr="00E31518" w:rsidRDefault="00E31518" w:rsidP="00A75053">
            <w:pPr>
              <w:autoSpaceDE w:val="0"/>
              <w:autoSpaceDN w:val="0"/>
              <w:adjustRightInd w:val="0"/>
              <w:jc w:val="both"/>
              <w:rPr>
                <w:rFonts w:ascii="Arial Narrow" w:hAnsi="Arial Narrow" w:cs="Arial"/>
                <w:color w:val="FF0000"/>
                <w:sz w:val="26"/>
                <w:szCs w:val="26"/>
              </w:rPr>
            </w:pPr>
          </w:p>
        </w:tc>
        <w:tc>
          <w:tcPr>
            <w:tcW w:w="1252" w:type="dxa"/>
            <w:tcBorders>
              <w:top w:val="nil"/>
              <w:left w:val="nil"/>
              <w:bottom w:val="nil"/>
              <w:right w:val="single" w:sz="18" w:space="0" w:color="auto"/>
            </w:tcBorders>
            <w:vAlign w:val="center"/>
          </w:tcPr>
          <w:p w:rsidR="00E31518" w:rsidRPr="00E31518" w:rsidRDefault="00E31518" w:rsidP="00A75053">
            <w:pPr>
              <w:autoSpaceDE w:val="0"/>
              <w:autoSpaceDN w:val="0"/>
              <w:adjustRightInd w:val="0"/>
              <w:jc w:val="center"/>
              <w:rPr>
                <w:rFonts w:ascii="Arial Narrow" w:hAnsi="Arial Narrow" w:cs="Arial"/>
                <w:color w:val="FF0000"/>
                <w:sz w:val="26"/>
                <w:szCs w:val="26"/>
                <w:lang w:val="sr-Cyrl-BA"/>
              </w:rPr>
            </w:pPr>
          </w:p>
        </w:tc>
        <w:tc>
          <w:tcPr>
            <w:tcW w:w="5529" w:type="dxa"/>
            <w:gridSpan w:val="3"/>
            <w:tcBorders>
              <w:left w:val="single" w:sz="18" w:space="0" w:color="auto"/>
            </w:tcBorders>
            <w:vAlign w:val="center"/>
          </w:tcPr>
          <w:p w:rsidR="00E31518" w:rsidRPr="00E31518" w:rsidRDefault="00E31518" w:rsidP="00A75053">
            <w:pPr>
              <w:autoSpaceDE w:val="0"/>
              <w:autoSpaceDN w:val="0"/>
              <w:adjustRightInd w:val="0"/>
              <w:jc w:val="center"/>
              <w:rPr>
                <w:rFonts w:ascii="Arial Narrow" w:hAnsi="Arial Narrow" w:cs="Arial"/>
                <w:color w:val="FF0000"/>
                <w:sz w:val="26"/>
                <w:szCs w:val="26"/>
                <w:lang w:val="sr-Cyrl-BA"/>
              </w:rPr>
            </w:pPr>
            <w:r w:rsidRPr="00E31518">
              <w:rPr>
                <w:rFonts w:ascii="Arial Narrow" w:hAnsi="Arial Narrow" w:cs="Arial"/>
                <w:b/>
                <w:color w:val="FF0000"/>
                <w:sz w:val="26"/>
                <w:szCs w:val="26"/>
                <w:lang w:val="sr-Cyrl-BA"/>
              </w:rPr>
              <w:t>ВЕРОВАТНОЋА</w:t>
            </w:r>
          </w:p>
        </w:tc>
      </w:tr>
    </w:tbl>
    <w:p w:rsidR="00E31518" w:rsidRPr="00E31518" w:rsidRDefault="00E31518" w:rsidP="00E31518">
      <w:pPr>
        <w:rPr>
          <w:rFonts w:ascii="Arial Narrow" w:hAnsi="Arial Narrow" w:cs="Arial"/>
          <w:color w:val="FF0000"/>
          <w:sz w:val="26"/>
          <w:szCs w:val="26"/>
          <w:lang w:val="sr-Cyrl-BA"/>
        </w:rPr>
      </w:pPr>
    </w:p>
    <w:p w:rsidR="00E31518" w:rsidRPr="00E31518" w:rsidRDefault="00E31518" w:rsidP="00E31518">
      <w:pPr>
        <w:spacing w:line="239" w:lineRule="auto"/>
        <w:ind w:right="40"/>
        <w:jc w:val="both"/>
        <w:rPr>
          <w:rFonts w:ascii="Arial Narrow" w:hAnsi="Arial Narrow" w:cs="Arial"/>
          <w:sz w:val="26"/>
          <w:szCs w:val="26"/>
        </w:rPr>
      </w:pPr>
      <w:proofErr w:type="spellStart"/>
      <w:proofErr w:type="gramStart"/>
      <w:r w:rsidRPr="00E31518">
        <w:rPr>
          <w:rFonts w:ascii="Arial Narrow" w:eastAsia="Arial" w:hAnsi="Arial Narrow" w:cs="Arial"/>
          <w:iCs/>
          <w:sz w:val="26"/>
          <w:szCs w:val="26"/>
        </w:rPr>
        <w:t>Црвена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боја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означава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високо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рангиране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неприхватљиви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захтевају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пажњу</w:t>
      </w:r>
      <w:proofErr w:type="spellEnd"/>
      <w:r w:rsidRPr="00E31518">
        <w:rPr>
          <w:rFonts w:ascii="Arial Narrow" w:eastAsia="Arial" w:hAnsi="Arial Narrow" w:cs="Arial"/>
          <w:iCs/>
          <w:sz w:val="26"/>
          <w:szCs w:val="26"/>
        </w:rPr>
        <w:t xml:space="preserve"> и </w:t>
      </w:r>
      <w:proofErr w:type="spellStart"/>
      <w:r w:rsidRPr="00E31518">
        <w:rPr>
          <w:rFonts w:ascii="Arial Narrow" w:eastAsia="Arial" w:hAnsi="Arial Narrow" w:cs="Arial"/>
          <w:iCs/>
          <w:sz w:val="26"/>
          <w:szCs w:val="26"/>
        </w:rPr>
        <w:t>брзу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реакцију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жута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боја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представља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средњег</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нивоа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обезбедити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ниво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сведе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низак</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колико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је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то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могуће</w:t>
      </w:r>
      <w:proofErr w:type="spellEnd"/>
      <w:r w:rsidRPr="00E31518">
        <w:rPr>
          <w:rFonts w:ascii="Arial Narrow" w:eastAsia="Arial" w:hAnsi="Arial Narrow" w:cs="Arial"/>
          <w:iCs/>
          <w:sz w:val="26"/>
          <w:szCs w:val="26"/>
        </w:rPr>
        <w:t xml:space="preserve"> и </w:t>
      </w:r>
      <w:proofErr w:type="spellStart"/>
      <w:r w:rsidRPr="00E31518">
        <w:rPr>
          <w:rFonts w:ascii="Arial Narrow" w:eastAsia="Arial" w:hAnsi="Arial Narrow" w:cs="Arial"/>
          <w:iCs/>
          <w:sz w:val="26"/>
          <w:szCs w:val="26"/>
        </w:rPr>
        <w:t>прихватљиво</w:t>
      </w:r>
      <w:proofErr w:type="spellEnd"/>
      <w:r w:rsidRPr="00E31518">
        <w:rPr>
          <w:rFonts w:ascii="Arial Narrow" w:eastAsia="Arial" w:hAnsi="Arial Narrow" w:cs="Arial"/>
          <w:iCs/>
          <w:sz w:val="26"/>
          <w:szCs w:val="26"/>
        </w:rPr>
        <w:t xml:space="preserve"> у </w:t>
      </w:r>
      <w:proofErr w:type="spellStart"/>
      <w:r w:rsidRPr="00E31518">
        <w:rPr>
          <w:rFonts w:ascii="Arial Narrow" w:eastAsia="Arial" w:hAnsi="Arial Narrow" w:cs="Arial"/>
          <w:iCs/>
          <w:sz w:val="26"/>
          <w:szCs w:val="26"/>
        </w:rPr>
        <w:t>пракси</w:t>
      </w:r>
      <w:proofErr w:type="spellEnd"/>
      <w:r w:rsidRPr="00E31518">
        <w:rPr>
          <w:rFonts w:ascii="Arial Narrow" w:eastAsia="Arial" w:hAnsi="Arial Narrow" w:cs="Arial"/>
          <w:iCs/>
          <w:sz w:val="26"/>
          <w:szCs w:val="26"/>
        </w:rPr>
        <w:t xml:space="preserve">) и </w:t>
      </w:r>
      <w:proofErr w:type="spellStart"/>
      <w:r w:rsidRPr="00E31518">
        <w:rPr>
          <w:rFonts w:ascii="Arial Narrow" w:eastAsia="Arial" w:hAnsi="Arial Narrow" w:cs="Arial"/>
          <w:iCs/>
          <w:sz w:val="26"/>
          <w:szCs w:val="26"/>
        </w:rPr>
        <w:t>зелена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боја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означава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ниског</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нивоа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могу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толерисати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треба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одржавати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постојеће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контроле</w:t>
      </w:r>
      <w:proofErr w:type="spellEnd"/>
      <w:r w:rsidRPr="00E31518">
        <w:rPr>
          <w:rFonts w:ascii="Arial Narrow" w:eastAsia="Arial" w:hAnsi="Arial Narrow" w:cs="Arial"/>
          <w:iCs/>
          <w:sz w:val="26"/>
          <w:szCs w:val="26"/>
        </w:rPr>
        <w:t>).</w:t>
      </w:r>
      <w:proofErr w:type="gramEnd"/>
    </w:p>
    <w:p w:rsidR="00951B02" w:rsidRDefault="00951B02" w:rsidP="00E31518">
      <w:pPr>
        <w:spacing w:line="239" w:lineRule="auto"/>
        <w:ind w:right="20"/>
        <w:jc w:val="both"/>
        <w:rPr>
          <w:rFonts w:ascii="Arial Narrow" w:eastAsia="Arial" w:hAnsi="Arial Narrow" w:cs="Arial"/>
          <w:iCs/>
          <w:sz w:val="26"/>
          <w:szCs w:val="26"/>
        </w:rPr>
      </w:pPr>
    </w:p>
    <w:p w:rsidR="00E31518" w:rsidRPr="00E31518" w:rsidRDefault="00E31518" w:rsidP="00E31518">
      <w:pPr>
        <w:spacing w:line="239" w:lineRule="auto"/>
        <w:ind w:right="20"/>
        <w:jc w:val="both"/>
        <w:rPr>
          <w:rFonts w:ascii="Arial Narrow" w:eastAsia="Arial" w:hAnsi="Arial Narrow" w:cs="Arial"/>
          <w:iCs/>
          <w:sz w:val="26"/>
          <w:szCs w:val="26"/>
        </w:rPr>
      </w:pPr>
      <w:r w:rsidRPr="00E31518">
        <w:rPr>
          <w:rFonts w:ascii="Arial Narrow" w:eastAsia="Arial" w:hAnsi="Arial Narrow" w:cs="Arial"/>
          <w:iCs/>
          <w:sz w:val="26"/>
          <w:szCs w:val="26"/>
        </w:rPr>
        <w:t>За бодовање вероватноће и утицаја користиће се следећи критеријуми:</w:t>
      </w:r>
    </w:p>
    <w:p w:rsidR="00E31518" w:rsidRPr="00E31518" w:rsidRDefault="00E31518" w:rsidP="00E31518">
      <w:pPr>
        <w:spacing w:line="239" w:lineRule="auto"/>
        <w:ind w:right="20"/>
        <w:jc w:val="both"/>
        <w:rPr>
          <w:rFonts w:ascii="Arial Narrow" w:eastAsia="Arial" w:hAnsi="Arial Narrow" w:cs="Arial"/>
          <w:iCs/>
          <w:sz w:val="26"/>
          <w:szCs w:val="26"/>
        </w:rPr>
      </w:pPr>
    </w:p>
    <w:tbl>
      <w:tblPr>
        <w:tblStyle w:val="TableGrid1"/>
        <w:tblW w:w="0" w:type="auto"/>
        <w:tblLook w:val="04A0"/>
      </w:tblPr>
      <w:tblGrid>
        <w:gridCol w:w="1149"/>
        <w:gridCol w:w="1535"/>
        <w:gridCol w:w="5903"/>
      </w:tblGrid>
      <w:tr w:rsidR="00E31518" w:rsidRPr="00E31518" w:rsidTr="00A75053">
        <w:tc>
          <w:tcPr>
            <w:tcW w:w="1149" w:type="dxa"/>
          </w:tcPr>
          <w:p w:rsidR="00E31518" w:rsidRPr="00E31518" w:rsidRDefault="00E31518" w:rsidP="00A75053">
            <w:pPr>
              <w:spacing w:before="240"/>
              <w:jc w:val="center"/>
              <w:rPr>
                <w:rFonts w:ascii="Arial Narrow" w:eastAsia="Times New Roman" w:hAnsi="Arial Narrow"/>
                <w:b/>
                <w:sz w:val="26"/>
                <w:szCs w:val="26"/>
              </w:rPr>
            </w:pPr>
            <w:r w:rsidRPr="00E31518">
              <w:rPr>
                <w:rFonts w:ascii="Arial Narrow" w:eastAsia="Times New Roman" w:hAnsi="Arial Narrow"/>
                <w:b/>
                <w:sz w:val="26"/>
                <w:szCs w:val="26"/>
              </w:rPr>
              <w:t>Ранг</w:t>
            </w:r>
          </w:p>
        </w:tc>
        <w:tc>
          <w:tcPr>
            <w:tcW w:w="1535" w:type="dxa"/>
          </w:tcPr>
          <w:p w:rsidR="00E31518" w:rsidRPr="00E31518" w:rsidRDefault="00E31518" w:rsidP="00A75053">
            <w:pPr>
              <w:spacing w:before="240"/>
              <w:jc w:val="both"/>
              <w:rPr>
                <w:rFonts w:ascii="Arial Narrow" w:eastAsia="Times New Roman" w:hAnsi="Arial Narrow"/>
                <w:b/>
                <w:sz w:val="26"/>
                <w:szCs w:val="26"/>
              </w:rPr>
            </w:pPr>
            <w:r w:rsidRPr="00E31518">
              <w:rPr>
                <w:rFonts w:ascii="Arial Narrow" w:eastAsia="Times New Roman" w:hAnsi="Arial Narrow"/>
                <w:b/>
                <w:sz w:val="26"/>
                <w:szCs w:val="26"/>
              </w:rPr>
              <w:t>Утицај</w:t>
            </w:r>
          </w:p>
        </w:tc>
        <w:tc>
          <w:tcPr>
            <w:tcW w:w="5903" w:type="dxa"/>
          </w:tcPr>
          <w:p w:rsidR="00E31518" w:rsidRPr="00E31518" w:rsidRDefault="00E31518" w:rsidP="00A75053">
            <w:pPr>
              <w:spacing w:before="240"/>
              <w:jc w:val="both"/>
              <w:rPr>
                <w:rFonts w:ascii="Arial Narrow" w:eastAsia="Times New Roman" w:hAnsi="Arial Narrow"/>
                <w:b/>
                <w:sz w:val="26"/>
                <w:szCs w:val="26"/>
              </w:rPr>
            </w:pPr>
            <w:r w:rsidRPr="00E31518">
              <w:rPr>
                <w:rFonts w:ascii="Arial Narrow" w:eastAsia="Times New Roman" w:hAnsi="Arial Narrow"/>
                <w:b/>
                <w:sz w:val="26"/>
                <w:szCs w:val="26"/>
              </w:rPr>
              <w:t>Детаљан опис</w:t>
            </w:r>
          </w:p>
        </w:tc>
      </w:tr>
      <w:tr w:rsidR="00E31518" w:rsidRPr="00E31518" w:rsidTr="00A75053">
        <w:tc>
          <w:tcPr>
            <w:tcW w:w="1149" w:type="dxa"/>
          </w:tcPr>
          <w:p w:rsidR="00E31518" w:rsidRPr="00E31518" w:rsidRDefault="00E31518" w:rsidP="00A75053">
            <w:pPr>
              <w:spacing w:before="240"/>
              <w:jc w:val="center"/>
              <w:rPr>
                <w:rFonts w:ascii="Arial Narrow" w:eastAsia="Times New Roman" w:hAnsi="Arial Narrow"/>
                <w:sz w:val="26"/>
                <w:szCs w:val="26"/>
                <w:lang w:val="sl-SI"/>
              </w:rPr>
            </w:pPr>
            <w:r w:rsidRPr="00E31518">
              <w:rPr>
                <w:rFonts w:ascii="Arial Narrow" w:eastAsia="Times New Roman" w:hAnsi="Arial Narrow"/>
                <w:sz w:val="26"/>
                <w:szCs w:val="26"/>
                <w:lang w:val="sl-SI"/>
              </w:rPr>
              <w:t>3</w:t>
            </w:r>
          </w:p>
        </w:tc>
        <w:tc>
          <w:tcPr>
            <w:tcW w:w="1535"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веома висок</w:t>
            </w:r>
          </w:p>
        </w:tc>
        <w:tc>
          <w:tcPr>
            <w:tcW w:w="5903"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Значајан утицај на остварење циљева</w:t>
            </w:r>
          </w:p>
        </w:tc>
      </w:tr>
      <w:tr w:rsidR="00E31518" w:rsidRPr="00E31518" w:rsidTr="00A75053">
        <w:tc>
          <w:tcPr>
            <w:tcW w:w="1149" w:type="dxa"/>
          </w:tcPr>
          <w:p w:rsidR="00E31518" w:rsidRPr="00E31518" w:rsidRDefault="00E31518" w:rsidP="00A75053">
            <w:pPr>
              <w:spacing w:before="240"/>
              <w:jc w:val="center"/>
              <w:rPr>
                <w:rFonts w:ascii="Arial Narrow" w:eastAsia="Times New Roman" w:hAnsi="Arial Narrow"/>
                <w:sz w:val="26"/>
                <w:szCs w:val="26"/>
                <w:lang w:val="sl-SI"/>
              </w:rPr>
            </w:pPr>
            <w:r w:rsidRPr="00E31518">
              <w:rPr>
                <w:rFonts w:ascii="Arial Narrow" w:eastAsia="Times New Roman" w:hAnsi="Arial Narrow"/>
                <w:sz w:val="26"/>
                <w:szCs w:val="26"/>
                <w:lang w:val="sl-SI"/>
              </w:rPr>
              <w:lastRenderedPageBreak/>
              <w:t>2</w:t>
            </w:r>
          </w:p>
        </w:tc>
        <w:tc>
          <w:tcPr>
            <w:tcW w:w="1535"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средњи</w:t>
            </w:r>
          </w:p>
        </w:tc>
        <w:tc>
          <w:tcPr>
            <w:tcW w:w="5903" w:type="dxa"/>
          </w:tcPr>
          <w:p w:rsidR="00E31518" w:rsidRPr="00E31518" w:rsidRDefault="00E31518" w:rsidP="00A75053">
            <w:pPr>
              <w:spacing w:before="240"/>
              <w:jc w:val="both"/>
              <w:rPr>
                <w:rFonts w:ascii="Arial Narrow" w:eastAsia="Times New Roman" w:hAnsi="Arial Narrow"/>
                <w:sz w:val="26"/>
                <w:szCs w:val="26"/>
                <w:lang w:val="sl-SI"/>
              </w:rPr>
            </w:pPr>
            <w:r w:rsidRPr="00E31518">
              <w:rPr>
                <w:rFonts w:ascii="Arial Narrow" w:eastAsia="Times New Roman" w:hAnsi="Arial Narrow"/>
                <w:sz w:val="26"/>
                <w:szCs w:val="26"/>
              </w:rPr>
              <w:t>Умерен</w:t>
            </w:r>
            <w:r w:rsidRPr="00E31518">
              <w:rPr>
                <w:rFonts w:ascii="Arial Narrow" w:eastAsia="Times New Roman" w:hAnsi="Arial Narrow"/>
                <w:sz w:val="26"/>
                <w:szCs w:val="26"/>
                <w:lang w:val="sl-SI"/>
              </w:rPr>
              <w:t xml:space="preserve"> </w:t>
            </w:r>
            <w:r w:rsidRPr="00E31518">
              <w:rPr>
                <w:rFonts w:ascii="Arial Narrow" w:eastAsia="Times New Roman" w:hAnsi="Arial Narrow"/>
                <w:sz w:val="26"/>
                <w:szCs w:val="26"/>
              </w:rPr>
              <w:t>утицај на остварење циљева</w:t>
            </w:r>
          </w:p>
        </w:tc>
      </w:tr>
      <w:tr w:rsidR="00E31518" w:rsidRPr="00E31518" w:rsidTr="00A75053">
        <w:tc>
          <w:tcPr>
            <w:tcW w:w="1149" w:type="dxa"/>
          </w:tcPr>
          <w:p w:rsidR="00E31518" w:rsidRPr="00E31518" w:rsidRDefault="00E31518" w:rsidP="00A75053">
            <w:pPr>
              <w:spacing w:before="240"/>
              <w:jc w:val="center"/>
              <w:rPr>
                <w:rFonts w:ascii="Arial Narrow" w:eastAsia="Times New Roman" w:hAnsi="Arial Narrow"/>
                <w:sz w:val="26"/>
                <w:szCs w:val="26"/>
                <w:lang w:val="sl-SI"/>
              </w:rPr>
            </w:pPr>
            <w:r w:rsidRPr="00E31518">
              <w:rPr>
                <w:rFonts w:ascii="Arial Narrow" w:eastAsia="Times New Roman" w:hAnsi="Arial Narrow"/>
                <w:sz w:val="26"/>
                <w:szCs w:val="26"/>
                <w:lang w:val="sl-SI"/>
              </w:rPr>
              <w:t>1</w:t>
            </w:r>
          </w:p>
        </w:tc>
        <w:tc>
          <w:tcPr>
            <w:tcW w:w="1535"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низак</w:t>
            </w:r>
          </w:p>
        </w:tc>
        <w:tc>
          <w:tcPr>
            <w:tcW w:w="5903" w:type="dxa"/>
          </w:tcPr>
          <w:p w:rsidR="00E31518" w:rsidRPr="00E31518" w:rsidRDefault="00E31518" w:rsidP="00A75053">
            <w:pPr>
              <w:spacing w:before="240"/>
              <w:jc w:val="both"/>
              <w:rPr>
                <w:rFonts w:ascii="Arial Narrow" w:eastAsia="Times New Roman" w:hAnsi="Arial Narrow"/>
                <w:sz w:val="26"/>
                <w:szCs w:val="26"/>
                <w:lang w:val="sl-SI"/>
              </w:rPr>
            </w:pPr>
            <w:r w:rsidRPr="00E31518">
              <w:rPr>
                <w:rFonts w:ascii="Arial Narrow" w:eastAsia="Times New Roman" w:hAnsi="Arial Narrow"/>
                <w:sz w:val="26"/>
                <w:szCs w:val="26"/>
              </w:rPr>
              <w:t>Низак утицај на остварење циљева</w:t>
            </w:r>
          </w:p>
        </w:tc>
      </w:tr>
    </w:tbl>
    <w:p w:rsidR="00E31518" w:rsidRPr="00E31518" w:rsidRDefault="00E31518" w:rsidP="00E31518">
      <w:pPr>
        <w:spacing w:before="240" w:after="120"/>
        <w:jc w:val="both"/>
        <w:rPr>
          <w:rFonts w:ascii="Arial Narrow" w:eastAsia="Times New Roman" w:hAnsi="Arial Narrow"/>
          <w:sz w:val="26"/>
          <w:szCs w:val="26"/>
        </w:rPr>
      </w:pPr>
    </w:p>
    <w:tbl>
      <w:tblPr>
        <w:tblStyle w:val="TableGrid1"/>
        <w:tblW w:w="0" w:type="auto"/>
        <w:tblLook w:val="04A0"/>
      </w:tblPr>
      <w:tblGrid>
        <w:gridCol w:w="1149"/>
        <w:gridCol w:w="1611"/>
        <w:gridCol w:w="5903"/>
      </w:tblGrid>
      <w:tr w:rsidR="00E31518" w:rsidRPr="00E31518" w:rsidTr="00A75053">
        <w:tc>
          <w:tcPr>
            <w:tcW w:w="1149" w:type="dxa"/>
          </w:tcPr>
          <w:p w:rsidR="00E31518" w:rsidRPr="00E31518" w:rsidRDefault="00E31518" w:rsidP="00821831">
            <w:pPr>
              <w:spacing w:before="240"/>
              <w:jc w:val="center"/>
              <w:rPr>
                <w:rFonts w:ascii="Arial Narrow" w:eastAsia="Times New Roman" w:hAnsi="Arial Narrow"/>
                <w:b/>
                <w:sz w:val="26"/>
                <w:szCs w:val="26"/>
              </w:rPr>
            </w:pPr>
            <w:r w:rsidRPr="00E31518">
              <w:rPr>
                <w:rFonts w:ascii="Arial Narrow" w:eastAsia="Times New Roman" w:hAnsi="Arial Narrow"/>
                <w:b/>
                <w:sz w:val="26"/>
                <w:szCs w:val="26"/>
              </w:rPr>
              <w:t>Ранг</w:t>
            </w:r>
          </w:p>
        </w:tc>
        <w:tc>
          <w:tcPr>
            <w:tcW w:w="1535" w:type="dxa"/>
          </w:tcPr>
          <w:p w:rsidR="00E31518" w:rsidRPr="00E31518" w:rsidRDefault="00E31518" w:rsidP="00A75053">
            <w:pPr>
              <w:spacing w:before="240"/>
              <w:jc w:val="center"/>
              <w:rPr>
                <w:rFonts w:ascii="Arial Narrow" w:eastAsia="Times New Roman" w:hAnsi="Arial Narrow"/>
                <w:b/>
                <w:sz w:val="26"/>
                <w:szCs w:val="26"/>
              </w:rPr>
            </w:pPr>
            <w:r w:rsidRPr="00E31518">
              <w:rPr>
                <w:rFonts w:ascii="Arial Narrow" w:eastAsia="Times New Roman" w:hAnsi="Arial Narrow"/>
                <w:b/>
                <w:sz w:val="26"/>
                <w:szCs w:val="26"/>
              </w:rPr>
              <w:t>Вероватноћа</w:t>
            </w:r>
          </w:p>
        </w:tc>
        <w:tc>
          <w:tcPr>
            <w:tcW w:w="5903" w:type="dxa"/>
          </w:tcPr>
          <w:p w:rsidR="00E31518" w:rsidRPr="00E31518" w:rsidRDefault="00E31518" w:rsidP="00A75053">
            <w:pPr>
              <w:spacing w:before="240"/>
              <w:jc w:val="center"/>
              <w:rPr>
                <w:rFonts w:ascii="Arial Narrow" w:eastAsia="Times New Roman" w:hAnsi="Arial Narrow"/>
                <w:b/>
                <w:sz w:val="26"/>
                <w:szCs w:val="26"/>
              </w:rPr>
            </w:pPr>
            <w:r w:rsidRPr="00E31518">
              <w:rPr>
                <w:rFonts w:ascii="Arial Narrow" w:eastAsia="Times New Roman" w:hAnsi="Arial Narrow"/>
                <w:b/>
                <w:sz w:val="26"/>
                <w:szCs w:val="26"/>
              </w:rPr>
              <w:t>Детаљан опис</w:t>
            </w:r>
          </w:p>
        </w:tc>
      </w:tr>
      <w:tr w:rsidR="00E31518" w:rsidRPr="00E31518" w:rsidTr="00A75053">
        <w:tc>
          <w:tcPr>
            <w:tcW w:w="1149" w:type="dxa"/>
          </w:tcPr>
          <w:p w:rsidR="00E31518" w:rsidRPr="00E31518" w:rsidRDefault="00E31518" w:rsidP="00A75053">
            <w:pPr>
              <w:spacing w:before="240"/>
              <w:jc w:val="center"/>
              <w:rPr>
                <w:rFonts w:ascii="Arial Narrow" w:eastAsia="Times New Roman" w:hAnsi="Arial Narrow"/>
                <w:sz w:val="26"/>
                <w:szCs w:val="26"/>
                <w:lang w:val="sl-SI"/>
              </w:rPr>
            </w:pPr>
            <w:r w:rsidRPr="00E31518">
              <w:rPr>
                <w:rFonts w:ascii="Arial Narrow" w:eastAsia="Times New Roman" w:hAnsi="Arial Narrow"/>
                <w:sz w:val="26"/>
                <w:szCs w:val="26"/>
                <w:lang w:val="sl-SI"/>
              </w:rPr>
              <w:t>3</w:t>
            </w:r>
          </w:p>
        </w:tc>
        <w:tc>
          <w:tcPr>
            <w:tcW w:w="1535"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Велика</w:t>
            </w:r>
          </w:p>
        </w:tc>
        <w:tc>
          <w:tcPr>
            <w:tcW w:w="5903"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Очекује се да ће се одређени догађај десити у већини ситуација</w:t>
            </w:r>
          </w:p>
        </w:tc>
      </w:tr>
      <w:tr w:rsidR="00E31518" w:rsidRPr="00E31518" w:rsidTr="00A75053">
        <w:tc>
          <w:tcPr>
            <w:tcW w:w="1149" w:type="dxa"/>
          </w:tcPr>
          <w:p w:rsidR="00E31518" w:rsidRPr="00E31518" w:rsidRDefault="00E31518" w:rsidP="00A75053">
            <w:pPr>
              <w:spacing w:before="240"/>
              <w:jc w:val="center"/>
              <w:rPr>
                <w:rFonts w:ascii="Arial Narrow" w:eastAsia="Times New Roman" w:hAnsi="Arial Narrow"/>
                <w:sz w:val="26"/>
                <w:szCs w:val="26"/>
                <w:lang w:val="sl-SI"/>
              </w:rPr>
            </w:pPr>
            <w:r w:rsidRPr="00E31518">
              <w:rPr>
                <w:rFonts w:ascii="Arial Narrow" w:eastAsia="Times New Roman" w:hAnsi="Arial Narrow"/>
                <w:sz w:val="26"/>
                <w:szCs w:val="26"/>
                <w:lang w:val="sl-SI"/>
              </w:rPr>
              <w:t>2</w:t>
            </w:r>
          </w:p>
        </w:tc>
        <w:tc>
          <w:tcPr>
            <w:tcW w:w="1535"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Средња</w:t>
            </w:r>
          </w:p>
        </w:tc>
        <w:tc>
          <w:tcPr>
            <w:tcW w:w="5903" w:type="dxa"/>
          </w:tcPr>
          <w:p w:rsidR="00E31518" w:rsidRPr="00E31518" w:rsidRDefault="00E31518" w:rsidP="00A75053">
            <w:pPr>
              <w:spacing w:before="240"/>
              <w:jc w:val="both"/>
              <w:rPr>
                <w:rFonts w:ascii="Arial Narrow" w:eastAsia="Times New Roman" w:hAnsi="Arial Narrow"/>
                <w:sz w:val="26"/>
                <w:szCs w:val="26"/>
                <w:lang w:val="sl-SI"/>
              </w:rPr>
            </w:pPr>
            <w:r w:rsidRPr="00E31518">
              <w:rPr>
                <w:rFonts w:ascii="Arial Narrow" w:eastAsia="Times New Roman" w:hAnsi="Arial Narrow"/>
                <w:sz w:val="26"/>
                <w:szCs w:val="26"/>
              </w:rPr>
              <w:t>Догађај би се могао десити у неком тренутку</w:t>
            </w:r>
          </w:p>
        </w:tc>
      </w:tr>
      <w:tr w:rsidR="00E31518" w:rsidRPr="00E31518" w:rsidTr="00A75053">
        <w:tc>
          <w:tcPr>
            <w:tcW w:w="1149" w:type="dxa"/>
          </w:tcPr>
          <w:p w:rsidR="00E31518" w:rsidRPr="00E31518" w:rsidRDefault="00E31518" w:rsidP="00A75053">
            <w:pPr>
              <w:spacing w:before="240"/>
              <w:jc w:val="center"/>
              <w:rPr>
                <w:rFonts w:ascii="Arial Narrow" w:eastAsia="Times New Roman" w:hAnsi="Arial Narrow"/>
                <w:sz w:val="26"/>
                <w:szCs w:val="26"/>
              </w:rPr>
            </w:pPr>
            <w:r w:rsidRPr="00E31518">
              <w:rPr>
                <w:rFonts w:ascii="Arial Narrow" w:eastAsia="Times New Roman" w:hAnsi="Arial Narrow"/>
                <w:sz w:val="26"/>
                <w:szCs w:val="26"/>
                <w:lang w:val="sl-SI"/>
              </w:rPr>
              <w:t>1</w:t>
            </w:r>
          </w:p>
        </w:tc>
        <w:tc>
          <w:tcPr>
            <w:tcW w:w="1535" w:type="dxa"/>
          </w:tcPr>
          <w:p w:rsidR="00E31518" w:rsidRPr="00E31518" w:rsidRDefault="00E31518" w:rsidP="00A75053">
            <w:pPr>
              <w:spacing w:before="240"/>
              <w:jc w:val="both"/>
              <w:rPr>
                <w:rFonts w:ascii="Arial Narrow" w:eastAsia="Times New Roman" w:hAnsi="Arial Narrow"/>
                <w:sz w:val="26"/>
                <w:szCs w:val="26"/>
              </w:rPr>
            </w:pPr>
            <w:r w:rsidRPr="00E31518">
              <w:rPr>
                <w:rFonts w:ascii="Arial Narrow" w:eastAsia="Times New Roman" w:hAnsi="Arial Narrow"/>
                <w:sz w:val="26"/>
                <w:szCs w:val="26"/>
              </w:rPr>
              <w:t>Мала</w:t>
            </w:r>
          </w:p>
        </w:tc>
        <w:tc>
          <w:tcPr>
            <w:tcW w:w="5903" w:type="dxa"/>
          </w:tcPr>
          <w:p w:rsidR="00E31518" w:rsidRPr="00E31518" w:rsidRDefault="00E31518" w:rsidP="00A75053">
            <w:pPr>
              <w:spacing w:before="240"/>
              <w:jc w:val="both"/>
              <w:rPr>
                <w:rFonts w:ascii="Arial Narrow" w:eastAsia="Times New Roman" w:hAnsi="Arial Narrow"/>
                <w:sz w:val="26"/>
                <w:szCs w:val="26"/>
                <w:lang w:val="sl-SI"/>
              </w:rPr>
            </w:pPr>
            <w:r w:rsidRPr="00E31518">
              <w:rPr>
                <w:rFonts w:ascii="Arial Narrow" w:eastAsia="Times New Roman" w:hAnsi="Arial Narrow"/>
                <w:sz w:val="26"/>
                <w:szCs w:val="26"/>
              </w:rPr>
              <w:t>Није вероватно да ће се догађај десити</w:t>
            </w:r>
          </w:p>
        </w:tc>
      </w:tr>
    </w:tbl>
    <w:p w:rsidR="00E31518" w:rsidRPr="00E31518" w:rsidRDefault="00E31518" w:rsidP="00E31518">
      <w:pPr>
        <w:spacing w:line="239" w:lineRule="auto"/>
        <w:ind w:right="20"/>
        <w:jc w:val="both"/>
        <w:rPr>
          <w:rFonts w:ascii="Arial Narrow" w:eastAsia="Arial" w:hAnsi="Arial Narrow" w:cs="Arial"/>
          <w:iCs/>
          <w:sz w:val="26"/>
          <w:szCs w:val="26"/>
          <w:lang w:val="sr-Cyrl-BA"/>
        </w:rPr>
      </w:pPr>
    </w:p>
    <w:p w:rsidR="00E31518" w:rsidRPr="00E31518" w:rsidRDefault="001E5217" w:rsidP="00506443">
      <w:pPr>
        <w:spacing w:line="239" w:lineRule="auto"/>
        <w:ind w:right="20"/>
        <w:jc w:val="both"/>
        <w:rPr>
          <w:rFonts w:ascii="Arial Narrow" w:hAnsi="Arial Narrow" w:cs="Arial"/>
          <w:sz w:val="26"/>
          <w:szCs w:val="26"/>
        </w:rPr>
      </w:pPr>
      <w:proofErr w:type="spellStart"/>
      <w:r w:rsidRPr="003B3C98">
        <w:rPr>
          <w:rFonts w:ascii="Arial Narrow" w:hAnsi="Arial Narrow"/>
          <w:i/>
          <w:sz w:val="26"/>
          <w:szCs w:val="26"/>
        </w:rPr>
        <w:t>П</w:t>
      </w:r>
      <w:r>
        <w:rPr>
          <w:rFonts w:ascii="Arial Narrow" w:hAnsi="Arial Narrow"/>
          <w:i/>
          <w:sz w:val="26"/>
          <w:szCs w:val="26"/>
        </w:rPr>
        <w:t>ословно</w:t>
      </w:r>
      <w:proofErr w:type="spellEnd"/>
      <w:r>
        <w:rPr>
          <w:rFonts w:ascii="Arial Narrow" w:hAnsi="Arial Narrow"/>
          <w:i/>
          <w:sz w:val="26"/>
          <w:szCs w:val="26"/>
        </w:rPr>
        <w:t xml:space="preserve"> </w:t>
      </w:r>
      <w:proofErr w:type="spellStart"/>
      <w:r>
        <w:rPr>
          <w:rFonts w:ascii="Arial Narrow" w:hAnsi="Arial Narrow"/>
          <w:i/>
          <w:sz w:val="26"/>
          <w:szCs w:val="26"/>
        </w:rPr>
        <w:t>спортски</w:t>
      </w:r>
      <w:proofErr w:type="spellEnd"/>
      <w:r w:rsidRPr="003B3C98">
        <w:rPr>
          <w:rFonts w:ascii="Arial Narrow" w:hAnsi="Arial Narrow"/>
          <w:i/>
          <w:sz w:val="26"/>
          <w:szCs w:val="26"/>
        </w:rPr>
        <w:t xml:space="preserve"> </w:t>
      </w:r>
      <w:proofErr w:type="spellStart"/>
      <w:r w:rsidRPr="003B3C98">
        <w:rPr>
          <w:rFonts w:ascii="Arial Narrow" w:hAnsi="Arial Narrow"/>
          <w:i/>
          <w:sz w:val="26"/>
          <w:szCs w:val="26"/>
        </w:rPr>
        <w:t>цент</w:t>
      </w:r>
      <w:r>
        <w:rPr>
          <w:rFonts w:ascii="Arial Narrow" w:hAnsi="Arial Narrow"/>
          <w:i/>
          <w:sz w:val="26"/>
          <w:szCs w:val="26"/>
        </w:rPr>
        <w:t>а</w:t>
      </w:r>
      <w:r w:rsidRPr="003B3C98">
        <w:rPr>
          <w:rFonts w:ascii="Arial Narrow" w:hAnsi="Arial Narrow"/>
          <w:i/>
          <w:sz w:val="26"/>
          <w:szCs w:val="26"/>
        </w:rPr>
        <w:t>р</w:t>
      </w:r>
      <w:proofErr w:type="spellEnd"/>
      <w:r w:rsidRPr="003B3C98">
        <w:rPr>
          <w:rFonts w:ascii="Arial Narrow" w:hAnsi="Arial Narrow"/>
          <w:i/>
          <w:sz w:val="26"/>
          <w:szCs w:val="26"/>
        </w:rPr>
        <w:t xml:space="preserve"> „</w:t>
      </w:r>
      <w:proofErr w:type="spellStart"/>
      <w:r w:rsidRPr="003B3C98">
        <w:rPr>
          <w:rFonts w:ascii="Arial Narrow" w:hAnsi="Arial Narrow"/>
          <w:i/>
          <w:sz w:val="26"/>
          <w:szCs w:val="26"/>
        </w:rPr>
        <w:t>Пинки</w:t>
      </w:r>
      <w:proofErr w:type="spellEnd"/>
      <w:r w:rsidRPr="003B3C98">
        <w:rPr>
          <w:rFonts w:ascii="Arial Narrow" w:hAnsi="Arial Narrow"/>
          <w:i/>
          <w:sz w:val="26"/>
          <w:szCs w:val="26"/>
        </w:rPr>
        <w:t>“</w:t>
      </w:r>
      <w:r w:rsidR="00E31518" w:rsidRPr="00E31518">
        <w:rPr>
          <w:rFonts w:ascii="Arial Narrow" w:eastAsia="Arial" w:hAnsi="Arial Narrow" w:cs="Arial"/>
          <w:iCs/>
          <w:sz w:val="26"/>
          <w:szCs w:val="26"/>
          <w:lang w:val="sr-Cyrl-BA"/>
        </w:rPr>
        <w:t xml:space="preserve"> </w:t>
      </w:r>
      <w:proofErr w:type="spellStart"/>
      <w:r w:rsidR="00E31518" w:rsidRPr="00E31518">
        <w:rPr>
          <w:rFonts w:ascii="Arial Narrow" w:eastAsia="Arial" w:hAnsi="Arial Narrow" w:cs="Arial"/>
          <w:iCs/>
          <w:sz w:val="26"/>
          <w:szCs w:val="26"/>
        </w:rPr>
        <w:t>сматра</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ризик</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неприхватљив</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ако</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је</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оцењен</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најв</w:t>
      </w:r>
      <w:proofErr w:type="spellEnd"/>
      <w:r w:rsidR="00E31518" w:rsidRPr="00E31518">
        <w:rPr>
          <w:rFonts w:ascii="Arial Narrow" w:eastAsia="Arial" w:hAnsi="Arial Narrow" w:cs="Arial"/>
          <w:iCs/>
          <w:sz w:val="26"/>
          <w:szCs w:val="26"/>
          <w:lang w:val="sr-Cyrl-BA"/>
        </w:rPr>
        <w:t>ећом</w:t>
      </w:r>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оценом</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ризика</w:t>
      </w:r>
      <w:proofErr w:type="spellEnd"/>
      <w:r w:rsidR="00E31518" w:rsidRPr="00E31518">
        <w:rPr>
          <w:rFonts w:ascii="Arial Narrow" w:eastAsia="Arial" w:hAnsi="Arial Narrow" w:cs="Arial"/>
          <w:iCs/>
          <w:sz w:val="26"/>
          <w:szCs w:val="26"/>
        </w:rPr>
        <w:t xml:space="preserve"> у </w:t>
      </w:r>
      <w:r w:rsidR="00E31518" w:rsidRPr="00E31518">
        <w:rPr>
          <w:rFonts w:ascii="Arial Narrow" w:eastAsia="Arial" w:hAnsi="Arial Narrow" w:cs="Arial"/>
          <w:iCs/>
          <w:sz w:val="26"/>
          <w:szCs w:val="26"/>
          <w:lang w:val="sr-Cyrl-BA"/>
        </w:rPr>
        <w:t>некој од следећих ситуација</w:t>
      </w:r>
      <w:r w:rsidR="00E31518" w:rsidRPr="00E31518">
        <w:rPr>
          <w:rFonts w:ascii="Arial Narrow" w:eastAsia="Arial" w:hAnsi="Arial Narrow" w:cs="Arial"/>
          <w:iCs/>
          <w:sz w:val="26"/>
          <w:szCs w:val="26"/>
        </w:rPr>
        <w:t>:</w:t>
      </w:r>
    </w:p>
    <w:p w:rsidR="00E31518" w:rsidRPr="00E31518" w:rsidRDefault="00E31518" w:rsidP="00E31518">
      <w:pPr>
        <w:numPr>
          <w:ilvl w:val="0"/>
          <w:numId w:val="17"/>
        </w:numPr>
        <w:tabs>
          <w:tab w:val="left" w:pos="720"/>
        </w:tabs>
        <w:spacing w:after="0" w:line="240" w:lineRule="auto"/>
        <w:ind w:left="720" w:hanging="362"/>
        <w:rPr>
          <w:rFonts w:ascii="Arial Narrow" w:eastAsia="Times New Roman" w:hAnsi="Arial Narrow" w:cs="Arial"/>
          <w:sz w:val="26"/>
          <w:szCs w:val="26"/>
        </w:rPr>
      </w:pPr>
      <w:proofErr w:type="spellStart"/>
      <w:r w:rsidRPr="00E31518">
        <w:rPr>
          <w:rFonts w:ascii="Arial Narrow" w:eastAsia="Arial" w:hAnsi="Arial Narrow" w:cs="Arial"/>
          <w:iCs/>
          <w:sz w:val="26"/>
          <w:szCs w:val="26"/>
        </w:rPr>
        <w:t>ако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представља</w:t>
      </w:r>
      <w:proofErr w:type="spellEnd"/>
      <w:r w:rsidRPr="00E31518">
        <w:rPr>
          <w:rFonts w:ascii="Arial Narrow" w:eastAsia="Arial" w:hAnsi="Arial Narrow" w:cs="Arial"/>
          <w:iCs/>
          <w:sz w:val="26"/>
          <w:szCs w:val="26"/>
        </w:rPr>
        <w:t xml:space="preserve"> </w:t>
      </w:r>
      <w:r w:rsidRPr="00E31518">
        <w:rPr>
          <w:rFonts w:ascii="Arial Narrow" w:eastAsia="Arial" w:hAnsi="Arial Narrow" w:cs="Arial"/>
          <w:iCs/>
          <w:sz w:val="26"/>
          <w:szCs w:val="26"/>
          <w:lang w:val="sr-Cyrl-BA"/>
        </w:rPr>
        <w:t>директну</w:t>
      </w:r>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претњу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успешном</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остваривању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стратешких</w:t>
      </w:r>
      <w:proofErr w:type="spellEnd"/>
      <w:r w:rsidRPr="00E31518">
        <w:rPr>
          <w:rFonts w:ascii="Arial Narrow" w:eastAsia="Arial" w:hAnsi="Arial Narrow" w:cs="Arial"/>
          <w:iCs/>
          <w:sz w:val="26"/>
          <w:szCs w:val="26"/>
        </w:rPr>
        <w:t xml:space="preserve"> и </w:t>
      </w:r>
      <w:proofErr w:type="spellStart"/>
      <w:r w:rsidRPr="00E31518">
        <w:rPr>
          <w:rFonts w:ascii="Arial Narrow" w:eastAsia="Arial" w:hAnsi="Arial Narrow" w:cs="Arial"/>
          <w:iCs/>
          <w:sz w:val="26"/>
          <w:szCs w:val="26"/>
        </w:rPr>
        <w:t>оперативних</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циљева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завршетку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пројекта</w:t>
      </w:r>
      <w:proofErr w:type="spellEnd"/>
      <w:r w:rsidRPr="00E31518">
        <w:rPr>
          <w:rFonts w:ascii="Arial Narrow" w:eastAsia="Arial" w:hAnsi="Arial Narrow" w:cs="Arial"/>
          <w:iCs/>
          <w:sz w:val="26"/>
          <w:szCs w:val="26"/>
        </w:rPr>
        <w:t>/</w:t>
      </w:r>
      <w:proofErr w:type="spellStart"/>
      <w:r w:rsidRPr="00E31518">
        <w:rPr>
          <w:rFonts w:ascii="Arial Narrow" w:eastAsia="Arial" w:hAnsi="Arial Narrow" w:cs="Arial"/>
          <w:iCs/>
          <w:sz w:val="26"/>
          <w:szCs w:val="26"/>
        </w:rPr>
        <w:t>активности</w:t>
      </w:r>
      <w:proofErr w:type="spellEnd"/>
      <w:r w:rsidR="00506443">
        <w:rPr>
          <w:rFonts w:ascii="Arial Narrow" w:eastAsia="Arial" w:hAnsi="Arial Narrow" w:cs="Arial"/>
          <w:iCs/>
          <w:sz w:val="26"/>
          <w:szCs w:val="26"/>
        </w:rPr>
        <w:t>;</w:t>
      </w:r>
    </w:p>
    <w:p w:rsidR="00E31518" w:rsidRPr="00E31518" w:rsidRDefault="00E31518" w:rsidP="00506443">
      <w:pPr>
        <w:numPr>
          <w:ilvl w:val="0"/>
          <w:numId w:val="17"/>
        </w:numPr>
        <w:tabs>
          <w:tab w:val="left" w:pos="720"/>
        </w:tabs>
        <w:spacing w:after="0" w:line="240" w:lineRule="auto"/>
        <w:ind w:left="720" w:hanging="362"/>
        <w:rPr>
          <w:rFonts w:ascii="Arial Narrow" w:eastAsia="Times New Roman" w:hAnsi="Arial Narrow" w:cs="Arial"/>
          <w:sz w:val="26"/>
          <w:szCs w:val="26"/>
        </w:rPr>
      </w:pPr>
      <w:proofErr w:type="spellStart"/>
      <w:proofErr w:type="gramStart"/>
      <w:r w:rsidRPr="00E31518">
        <w:rPr>
          <w:rFonts w:ascii="Arial Narrow" w:eastAsia="Arial" w:hAnsi="Arial Narrow" w:cs="Arial"/>
          <w:iCs/>
          <w:sz w:val="26"/>
          <w:szCs w:val="26"/>
        </w:rPr>
        <w:t>ако</w:t>
      </w:r>
      <w:proofErr w:type="spellEnd"/>
      <w:proofErr w:type="gram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ће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узроковати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знатну</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штету</w:t>
      </w:r>
      <w:proofErr w:type="spellEnd"/>
      <w:r w:rsidRPr="00E31518">
        <w:rPr>
          <w:rFonts w:ascii="Arial Narrow" w:eastAsia="Arial" w:hAnsi="Arial Narrow" w:cs="Arial"/>
          <w:iCs/>
          <w:sz w:val="26"/>
          <w:szCs w:val="26"/>
        </w:rPr>
        <w:t xml:space="preserve"> </w:t>
      </w:r>
      <w:r w:rsidRPr="00E31518">
        <w:rPr>
          <w:rFonts w:ascii="Arial Narrow" w:eastAsia="Arial" w:hAnsi="Arial Narrow" w:cs="Arial"/>
          <w:iCs/>
          <w:sz w:val="26"/>
          <w:szCs w:val="26"/>
          <w:lang w:val="sr-Cyrl-BA"/>
        </w:rPr>
        <w:t>интересима</w:t>
      </w:r>
      <w:r w:rsidRPr="00E31518">
        <w:rPr>
          <w:rFonts w:ascii="Arial Narrow" w:eastAsia="Arial" w:hAnsi="Arial Narrow" w:cs="Arial"/>
          <w:iCs/>
          <w:sz w:val="26"/>
          <w:szCs w:val="26"/>
        </w:rPr>
        <w:t xml:space="preserve"> </w:t>
      </w:r>
      <w:r w:rsidRPr="00E31518">
        <w:rPr>
          <w:rFonts w:ascii="Arial Narrow" w:eastAsia="Arial" w:hAnsi="Arial Narrow" w:cs="Arial"/>
          <w:iCs/>
          <w:sz w:val="26"/>
          <w:szCs w:val="26"/>
          <w:lang w:val="sr-Cyrl-BA"/>
        </w:rPr>
        <w:t>КЈС</w:t>
      </w:r>
      <w:r w:rsidR="001E5217">
        <w:rPr>
          <w:rFonts w:ascii="Arial Narrow" w:eastAsia="Arial" w:hAnsi="Arial Narrow" w:cs="Arial"/>
          <w:iCs/>
          <w:sz w:val="26"/>
          <w:szCs w:val="26"/>
          <w:lang w:val="sr-Cyrl-BA"/>
        </w:rPr>
        <w:t xml:space="preserve"> </w:t>
      </w:r>
      <w:r w:rsidRPr="00E31518">
        <w:rPr>
          <w:rFonts w:ascii="Arial Narrow" w:eastAsia="Arial" w:hAnsi="Arial Narrow" w:cs="Arial"/>
          <w:iCs/>
          <w:sz w:val="26"/>
          <w:szCs w:val="26"/>
        </w:rPr>
        <w:t>(</w:t>
      </w:r>
      <w:proofErr w:type="spellStart"/>
      <w:r w:rsidRPr="00E31518">
        <w:rPr>
          <w:rFonts w:ascii="Arial Narrow" w:eastAsia="Arial" w:hAnsi="Arial Narrow" w:cs="Arial"/>
          <w:iCs/>
          <w:sz w:val="26"/>
          <w:szCs w:val="26"/>
        </w:rPr>
        <w:t>гра</w:t>
      </w:r>
      <w:proofErr w:type="spellEnd"/>
      <w:r w:rsidRPr="00E31518">
        <w:rPr>
          <w:rFonts w:ascii="Arial Narrow" w:eastAsia="Arial" w:hAnsi="Arial Narrow" w:cs="Arial"/>
          <w:iCs/>
          <w:sz w:val="26"/>
          <w:szCs w:val="26"/>
          <w:lang w:val="sr-Cyrl-BA"/>
        </w:rPr>
        <w:t>ђ</w:t>
      </w:r>
      <w:proofErr w:type="spellStart"/>
      <w:r w:rsidRPr="00E31518">
        <w:rPr>
          <w:rFonts w:ascii="Arial Narrow" w:eastAsia="Arial" w:hAnsi="Arial Narrow" w:cs="Arial"/>
          <w:iCs/>
          <w:sz w:val="26"/>
          <w:szCs w:val="26"/>
        </w:rPr>
        <w:t>ани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добављачи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Влада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суфинан</w:t>
      </w:r>
      <w:proofErr w:type="spellEnd"/>
      <w:r w:rsidRPr="00E31518">
        <w:rPr>
          <w:rFonts w:ascii="Arial Narrow" w:eastAsia="Arial" w:hAnsi="Arial Narrow" w:cs="Arial"/>
          <w:iCs/>
          <w:sz w:val="26"/>
          <w:szCs w:val="26"/>
          <w:lang w:val="sr-Cyrl-BA"/>
        </w:rPr>
        <w:t>с</w:t>
      </w:r>
      <w:proofErr w:type="spellStart"/>
      <w:r w:rsidRPr="00E31518">
        <w:rPr>
          <w:rFonts w:ascii="Arial Narrow" w:eastAsia="Arial" w:hAnsi="Arial Narrow" w:cs="Arial"/>
          <w:iCs/>
          <w:sz w:val="26"/>
          <w:szCs w:val="26"/>
        </w:rPr>
        <w:t>ијери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итд</w:t>
      </w:r>
      <w:proofErr w:type="spellEnd"/>
      <w:r w:rsidRPr="00E31518">
        <w:rPr>
          <w:rFonts w:ascii="Arial Narrow" w:eastAsia="Arial" w:hAnsi="Arial Narrow" w:cs="Arial"/>
          <w:iCs/>
          <w:sz w:val="26"/>
          <w:szCs w:val="26"/>
        </w:rPr>
        <w:t>.)</w:t>
      </w:r>
      <w:r w:rsidR="00506443">
        <w:rPr>
          <w:rFonts w:ascii="Arial Narrow" w:eastAsia="Arial" w:hAnsi="Arial Narrow" w:cs="Arial"/>
          <w:iCs/>
          <w:sz w:val="26"/>
          <w:szCs w:val="26"/>
        </w:rPr>
        <w:t>;</w:t>
      </w:r>
    </w:p>
    <w:p w:rsidR="00E31518" w:rsidRPr="00E31518" w:rsidRDefault="00E31518" w:rsidP="00506443">
      <w:pPr>
        <w:numPr>
          <w:ilvl w:val="0"/>
          <w:numId w:val="17"/>
        </w:numPr>
        <w:tabs>
          <w:tab w:val="left" w:pos="720"/>
        </w:tabs>
        <w:spacing w:after="0" w:line="240" w:lineRule="auto"/>
        <w:ind w:left="720" w:hanging="362"/>
        <w:rPr>
          <w:rFonts w:ascii="Arial Narrow" w:eastAsia="Times New Roman" w:hAnsi="Arial Narrow" w:cs="Arial"/>
          <w:sz w:val="26"/>
          <w:szCs w:val="26"/>
        </w:rPr>
      </w:pPr>
      <w:proofErr w:type="spellStart"/>
      <w:r w:rsidRPr="00E31518">
        <w:rPr>
          <w:rFonts w:ascii="Arial Narrow" w:eastAsia="Arial" w:hAnsi="Arial Narrow" w:cs="Arial"/>
          <w:iCs/>
          <w:sz w:val="26"/>
          <w:szCs w:val="26"/>
        </w:rPr>
        <w:t>ако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је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последица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ризика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неусаглашеност</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са</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законима</w:t>
      </w:r>
      <w:proofErr w:type="spellEnd"/>
      <w:r w:rsidRPr="00E31518">
        <w:rPr>
          <w:rFonts w:ascii="Arial Narrow" w:eastAsia="Arial" w:hAnsi="Arial Narrow" w:cs="Arial"/>
          <w:iCs/>
          <w:sz w:val="26"/>
          <w:szCs w:val="26"/>
        </w:rPr>
        <w:t xml:space="preserve"> и </w:t>
      </w:r>
      <w:proofErr w:type="spellStart"/>
      <w:r w:rsidRPr="00E31518">
        <w:rPr>
          <w:rFonts w:ascii="Arial Narrow" w:eastAsia="Arial" w:hAnsi="Arial Narrow" w:cs="Arial"/>
          <w:iCs/>
          <w:sz w:val="26"/>
          <w:szCs w:val="26"/>
        </w:rPr>
        <w:t>другим</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прописима</w:t>
      </w:r>
      <w:proofErr w:type="spellEnd"/>
      <w:r w:rsidR="00506443">
        <w:rPr>
          <w:rFonts w:ascii="Arial Narrow" w:eastAsia="Arial" w:hAnsi="Arial Narrow" w:cs="Arial"/>
          <w:iCs/>
          <w:sz w:val="26"/>
          <w:szCs w:val="26"/>
        </w:rPr>
        <w:t>;</w:t>
      </w:r>
    </w:p>
    <w:p w:rsidR="00E31518" w:rsidRPr="00E31518" w:rsidRDefault="00E31518" w:rsidP="00E31518">
      <w:pPr>
        <w:numPr>
          <w:ilvl w:val="0"/>
          <w:numId w:val="17"/>
        </w:numPr>
        <w:tabs>
          <w:tab w:val="left" w:pos="720"/>
        </w:tabs>
        <w:spacing w:after="0" w:line="238" w:lineRule="auto"/>
        <w:ind w:left="720" w:hanging="362"/>
        <w:rPr>
          <w:rFonts w:ascii="Arial Narrow" w:eastAsia="Times New Roman" w:hAnsi="Arial Narrow" w:cs="Arial"/>
          <w:sz w:val="26"/>
          <w:szCs w:val="26"/>
        </w:rPr>
      </w:pPr>
      <w:proofErr w:type="spellStart"/>
      <w:r w:rsidRPr="00E31518">
        <w:rPr>
          <w:rFonts w:ascii="Arial Narrow" w:eastAsia="Arial" w:hAnsi="Arial Narrow" w:cs="Arial"/>
          <w:iCs/>
          <w:sz w:val="26"/>
          <w:szCs w:val="26"/>
        </w:rPr>
        <w:t>ако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ће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доћи</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значајних</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финан</w:t>
      </w:r>
      <w:proofErr w:type="spellEnd"/>
      <w:r w:rsidRPr="00E31518">
        <w:rPr>
          <w:rFonts w:ascii="Arial Narrow" w:eastAsia="Arial" w:hAnsi="Arial Narrow" w:cs="Arial"/>
          <w:iCs/>
          <w:sz w:val="26"/>
          <w:szCs w:val="26"/>
          <w:lang w:val="sr-Cyrl-BA"/>
        </w:rPr>
        <w:t>с</w:t>
      </w:r>
      <w:proofErr w:type="spellStart"/>
      <w:r w:rsidRPr="00E31518">
        <w:rPr>
          <w:rFonts w:ascii="Arial Narrow" w:eastAsia="Arial" w:hAnsi="Arial Narrow" w:cs="Arial"/>
          <w:iCs/>
          <w:sz w:val="26"/>
          <w:szCs w:val="26"/>
        </w:rPr>
        <w:t>ијских</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губитака</w:t>
      </w:r>
      <w:proofErr w:type="spellEnd"/>
      <w:r w:rsidR="00506443">
        <w:rPr>
          <w:rFonts w:ascii="Arial Narrow" w:eastAsia="Arial" w:hAnsi="Arial Narrow" w:cs="Arial"/>
          <w:iCs/>
          <w:sz w:val="26"/>
          <w:szCs w:val="26"/>
        </w:rPr>
        <w:t>;</w:t>
      </w:r>
    </w:p>
    <w:p w:rsidR="00E31518" w:rsidRPr="00E31518" w:rsidRDefault="00E31518" w:rsidP="00E31518">
      <w:pPr>
        <w:numPr>
          <w:ilvl w:val="0"/>
          <w:numId w:val="17"/>
        </w:numPr>
        <w:tabs>
          <w:tab w:val="left" w:pos="720"/>
        </w:tabs>
        <w:spacing w:after="0" w:line="238" w:lineRule="auto"/>
        <w:ind w:left="720" w:hanging="362"/>
        <w:rPr>
          <w:rFonts w:ascii="Arial Narrow" w:eastAsia="Times New Roman" w:hAnsi="Arial Narrow" w:cs="Arial"/>
          <w:sz w:val="26"/>
          <w:szCs w:val="26"/>
        </w:rPr>
      </w:pPr>
      <w:proofErr w:type="spellStart"/>
      <w:r w:rsidRPr="00E31518">
        <w:rPr>
          <w:rFonts w:ascii="Arial Narrow" w:eastAsia="Arial" w:hAnsi="Arial Narrow" w:cs="Arial"/>
          <w:iCs/>
          <w:sz w:val="26"/>
          <w:szCs w:val="26"/>
        </w:rPr>
        <w:t>ако</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доводи</w:t>
      </w:r>
      <w:proofErr w:type="spellEnd"/>
      <w:r w:rsidRPr="00E31518">
        <w:rPr>
          <w:rFonts w:ascii="Arial Narrow" w:eastAsia="Arial" w:hAnsi="Arial Narrow" w:cs="Arial"/>
          <w:iCs/>
          <w:sz w:val="26"/>
          <w:szCs w:val="26"/>
        </w:rPr>
        <w:t xml:space="preserve"> у </w:t>
      </w:r>
      <w:proofErr w:type="spellStart"/>
      <w:r w:rsidRPr="00E31518">
        <w:rPr>
          <w:rFonts w:ascii="Arial Narrow" w:eastAsia="Arial" w:hAnsi="Arial Narrow" w:cs="Arial"/>
          <w:iCs/>
          <w:sz w:val="26"/>
          <w:szCs w:val="26"/>
        </w:rPr>
        <w:t>питање</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сигурност</w:t>
      </w:r>
      <w:proofErr w:type="spellEnd"/>
      <w:r w:rsidRPr="00E31518">
        <w:rPr>
          <w:rFonts w:ascii="Arial Narrow" w:eastAsia="Arial" w:hAnsi="Arial Narrow" w:cs="Arial"/>
          <w:iCs/>
          <w:sz w:val="26"/>
          <w:szCs w:val="26"/>
        </w:rPr>
        <w:t xml:space="preserve"> </w:t>
      </w:r>
      <w:proofErr w:type="spellStart"/>
      <w:r w:rsidRPr="00E31518">
        <w:rPr>
          <w:rFonts w:ascii="Arial Narrow" w:eastAsia="Arial" w:hAnsi="Arial Narrow" w:cs="Arial"/>
          <w:iCs/>
          <w:sz w:val="26"/>
          <w:szCs w:val="26"/>
        </w:rPr>
        <w:t>запослени</w:t>
      </w:r>
      <w:proofErr w:type="spellEnd"/>
      <w:r w:rsidRPr="00E31518">
        <w:rPr>
          <w:rFonts w:ascii="Arial Narrow" w:eastAsia="Arial" w:hAnsi="Arial Narrow" w:cs="Arial"/>
          <w:iCs/>
          <w:sz w:val="26"/>
          <w:szCs w:val="26"/>
          <w:lang w:val="sr-Cyrl-BA"/>
        </w:rPr>
        <w:t>х</w:t>
      </w:r>
      <w:r w:rsidR="00506443">
        <w:rPr>
          <w:rFonts w:ascii="Arial Narrow" w:eastAsia="Arial" w:hAnsi="Arial Narrow" w:cs="Arial"/>
          <w:iCs/>
          <w:sz w:val="26"/>
          <w:szCs w:val="26"/>
          <w:lang w:val="sr-Cyrl-BA"/>
        </w:rPr>
        <w:t>;</w:t>
      </w:r>
      <w:r w:rsidRPr="00E31518">
        <w:rPr>
          <w:rFonts w:ascii="Arial Narrow" w:eastAsia="Arial" w:hAnsi="Arial Narrow" w:cs="Arial"/>
          <w:iCs/>
          <w:sz w:val="26"/>
          <w:szCs w:val="26"/>
          <w:lang w:val="sr-Cyrl-BA"/>
        </w:rPr>
        <w:t xml:space="preserve"> </w:t>
      </w:r>
      <w:proofErr w:type="spellStart"/>
      <w:r w:rsidRPr="00E31518">
        <w:rPr>
          <w:rFonts w:ascii="Arial Narrow" w:eastAsia="Arial" w:hAnsi="Arial Narrow" w:cs="Arial"/>
          <w:iCs/>
          <w:sz w:val="26"/>
          <w:szCs w:val="26"/>
        </w:rPr>
        <w:t>или</w:t>
      </w:r>
      <w:proofErr w:type="spellEnd"/>
      <w:r w:rsidRPr="00E31518">
        <w:rPr>
          <w:rFonts w:ascii="Arial Narrow" w:eastAsia="Arial" w:hAnsi="Arial Narrow" w:cs="Arial"/>
          <w:iCs/>
          <w:sz w:val="26"/>
          <w:szCs w:val="26"/>
        </w:rPr>
        <w:t xml:space="preserve"> </w:t>
      </w:r>
    </w:p>
    <w:p w:rsidR="00E31518" w:rsidRPr="00E31518" w:rsidRDefault="00506443" w:rsidP="00E31518">
      <w:pPr>
        <w:numPr>
          <w:ilvl w:val="0"/>
          <w:numId w:val="17"/>
        </w:numPr>
        <w:tabs>
          <w:tab w:val="left" w:pos="720"/>
        </w:tabs>
        <w:spacing w:after="0" w:line="238" w:lineRule="auto"/>
        <w:ind w:left="720" w:hanging="362"/>
        <w:rPr>
          <w:rFonts w:ascii="Arial Narrow" w:eastAsia="Times New Roman" w:hAnsi="Arial Narrow" w:cs="Arial"/>
          <w:sz w:val="26"/>
          <w:szCs w:val="26"/>
        </w:rPr>
      </w:pPr>
      <w:proofErr w:type="gramStart"/>
      <w:r>
        <w:rPr>
          <w:rFonts w:ascii="Arial Narrow" w:eastAsia="Arial" w:hAnsi="Arial Narrow" w:cs="Arial"/>
          <w:iCs/>
          <w:sz w:val="26"/>
          <w:szCs w:val="26"/>
        </w:rPr>
        <w:t>у</w:t>
      </w:r>
      <w:proofErr w:type="gramEnd"/>
      <w:r>
        <w:rPr>
          <w:rFonts w:ascii="Arial Narrow" w:eastAsia="Arial" w:hAnsi="Arial Narrow" w:cs="Arial"/>
          <w:iCs/>
          <w:sz w:val="26"/>
          <w:szCs w:val="26"/>
        </w:rPr>
        <w:t xml:space="preserve"> </w:t>
      </w:r>
      <w:proofErr w:type="spellStart"/>
      <w:r>
        <w:rPr>
          <w:rFonts w:ascii="Arial Narrow" w:eastAsia="Arial" w:hAnsi="Arial Narrow" w:cs="Arial"/>
          <w:iCs/>
          <w:sz w:val="26"/>
          <w:szCs w:val="26"/>
        </w:rPr>
        <w:t>било</w:t>
      </w:r>
      <w:proofErr w:type="spellEnd"/>
      <w:r>
        <w:rPr>
          <w:rFonts w:ascii="Arial Narrow" w:eastAsia="Arial" w:hAnsi="Arial Narrow" w:cs="Arial"/>
          <w:iCs/>
          <w:sz w:val="26"/>
          <w:szCs w:val="26"/>
        </w:rPr>
        <w:t xml:space="preserve"> </w:t>
      </w:r>
      <w:proofErr w:type="spellStart"/>
      <w:r>
        <w:rPr>
          <w:rFonts w:ascii="Arial Narrow" w:eastAsia="Arial" w:hAnsi="Arial Narrow" w:cs="Arial"/>
          <w:iCs/>
          <w:sz w:val="26"/>
          <w:szCs w:val="26"/>
        </w:rPr>
        <w:t>ком</w:t>
      </w:r>
      <w:proofErr w:type="spellEnd"/>
      <w:r>
        <w:rPr>
          <w:rFonts w:ascii="Arial Narrow" w:eastAsia="Arial" w:hAnsi="Arial Narrow" w:cs="Arial"/>
          <w:iCs/>
          <w:sz w:val="26"/>
          <w:szCs w:val="26"/>
        </w:rPr>
        <w:t xml:space="preserve"> </w:t>
      </w:r>
      <w:proofErr w:type="spellStart"/>
      <w:r>
        <w:rPr>
          <w:rFonts w:ascii="Arial Narrow" w:eastAsia="Arial" w:hAnsi="Arial Narrow" w:cs="Arial"/>
          <w:iCs/>
          <w:sz w:val="26"/>
          <w:szCs w:val="26"/>
        </w:rPr>
        <w:t>случају</w:t>
      </w:r>
      <w:proofErr w:type="spellEnd"/>
      <w:r>
        <w:rPr>
          <w:rFonts w:ascii="Arial Narrow" w:eastAsia="Arial" w:hAnsi="Arial Narrow" w:cs="Arial"/>
          <w:iCs/>
          <w:sz w:val="26"/>
          <w:szCs w:val="26"/>
        </w:rPr>
        <w:t xml:space="preserve"> </w:t>
      </w:r>
      <w:proofErr w:type="spellStart"/>
      <w:r>
        <w:rPr>
          <w:rFonts w:ascii="Arial Narrow" w:eastAsia="Arial" w:hAnsi="Arial Narrow" w:cs="Arial"/>
          <w:iCs/>
          <w:sz w:val="26"/>
          <w:szCs w:val="26"/>
        </w:rPr>
        <w:t>озбиљно</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ут</w:t>
      </w:r>
      <w:proofErr w:type="spellEnd"/>
      <w:r w:rsidR="00E31518" w:rsidRPr="00E31518">
        <w:rPr>
          <w:rFonts w:ascii="Arial Narrow" w:eastAsia="Arial" w:hAnsi="Arial Narrow" w:cs="Arial"/>
          <w:iCs/>
          <w:sz w:val="26"/>
          <w:szCs w:val="26"/>
          <w:lang w:val="sr-Cyrl-BA"/>
        </w:rPr>
        <w:t>и</w:t>
      </w:r>
      <w:proofErr w:type="spellStart"/>
      <w:r>
        <w:rPr>
          <w:rFonts w:ascii="Arial Narrow" w:eastAsia="Arial" w:hAnsi="Arial Narrow" w:cs="Arial"/>
          <w:iCs/>
          <w:sz w:val="26"/>
          <w:szCs w:val="26"/>
        </w:rPr>
        <w:t>че</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на</w:t>
      </w:r>
      <w:proofErr w:type="spellEnd"/>
      <w:r w:rsidR="00E31518" w:rsidRPr="00E31518">
        <w:rPr>
          <w:rFonts w:ascii="Arial Narrow" w:eastAsia="Arial" w:hAnsi="Arial Narrow" w:cs="Arial"/>
          <w:iCs/>
          <w:sz w:val="26"/>
          <w:szCs w:val="26"/>
        </w:rPr>
        <w:t xml:space="preserve"> </w:t>
      </w:r>
      <w:proofErr w:type="spellStart"/>
      <w:r w:rsidR="00E31518" w:rsidRPr="00E31518">
        <w:rPr>
          <w:rFonts w:ascii="Arial Narrow" w:eastAsia="Arial" w:hAnsi="Arial Narrow" w:cs="Arial"/>
          <w:iCs/>
          <w:sz w:val="26"/>
          <w:szCs w:val="26"/>
        </w:rPr>
        <w:t>углед</w:t>
      </w:r>
      <w:proofErr w:type="spellEnd"/>
      <w:r w:rsidR="00E31518" w:rsidRPr="00E31518">
        <w:rPr>
          <w:rFonts w:ascii="Arial Narrow" w:eastAsia="Arial" w:hAnsi="Arial Narrow" w:cs="Arial"/>
          <w:iCs/>
          <w:sz w:val="26"/>
          <w:szCs w:val="26"/>
        </w:rPr>
        <w:t xml:space="preserve"> </w:t>
      </w:r>
      <w:r w:rsidR="00E31518" w:rsidRPr="00E31518">
        <w:rPr>
          <w:rFonts w:ascii="Arial Narrow" w:eastAsia="Arial" w:hAnsi="Arial Narrow" w:cs="Arial"/>
          <w:iCs/>
          <w:sz w:val="26"/>
          <w:szCs w:val="26"/>
          <w:lang w:val="sr-Cyrl-BA"/>
        </w:rPr>
        <w:t>и репутацију КЈС.</w:t>
      </w:r>
    </w:p>
    <w:p w:rsidR="00E31518" w:rsidRDefault="00E31518" w:rsidP="00E31518">
      <w:pPr>
        <w:spacing w:line="200" w:lineRule="exact"/>
        <w:rPr>
          <w:rFonts w:ascii="Arial Narrow" w:hAnsi="Arial Narrow" w:cs="Arial"/>
          <w:sz w:val="26"/>
          <w:szCs w:val="26"/>
        </w:rPr>
      </w:pPr>
    </w:p>
    <w:p w:rsidR="00951B02" w:rsidRPr="00E31518" w:rsidRDefault="00951B02" w:rsidP="00E31518">
      <w:pPr>
        <w:spacing w:line="200" w:lineRule="exact"/>
        <w:rPr>
          <w:rFonts w:ascii="Arial Narrow" w:hAnsi="Arial Narrow" w:cs="Arial"/>
          <w:sz w:val="26"/>
          <w:szCs w:val="26"/>
        </w:rPr>
      </w:pPr>
    </w:p>
    <w:p w:rsidR="0050212F" w:rsidRPr="0050212F" w:rsidRDefault="0050212F" w:rsidP="0050212F">
      <w:pPr>
        <w:tabs>
          <w:tab w:val="left" w:pos="1060"/>
        </w:tabs>
        <w:spacing w:after="0" w:line="240" w:lineRule="auto"/>
        <w:rPr>
          <w:rFonts w:ascii="Arial Narrow" w:eastAsia="Arial" w:hAnsi="Arial Narrow" w:cs="Arial"/>
          <w:b/>
          <w:sz w:val="40"/>
          <w:szCs w:val="40"/>
          <w:lang w:eastAsia="bs-Latn-BA"/>
        </w:rPr>
      </w:pPr>
      <w:r>
        <w:rPr>
          <w:rFonts w:ascii="Arial Narrow" w:eastAsia="Arial" w:hAnsi="Arial Narrow" w:cs="Arial"/>
          <w:b/>
          <w:sz w:val="40"/>
          <w:szCs w:val="40"/>
          <w:lang w:eastAsia="bs-Latn-BA"/>
        </w:rPr>
        <w:tab/>
      </w:r>
      <w:r>
        <w:rPr>
          <w:rFonts w:ascii="Arial Narrow" w:eastAsia="Arial" w:hAnsi="Arial Narrow" w:cs="Arial"/>
          <w:b/>
          <w:sz w:val="40"/>
          <w:szCs w:val="40"/>
          <w:lang w:eastAsia="bs-Latn-BA"/>
        </w:rPr>
        <w:tab/>
      </w:r>
      <w:r w:rsidRPr="0050212F">
        <w:rPr>
          <w:rFonts w:ascii="Arial Narrow" w:eastAsia="Arial" w:hAnsi="Arial Narrow" w:cs="Arial"/>
          <w:b/>
          <w:sz w:val="40"/>
          <w:szCs w:val="40"/>
          <w:lang w:eastAsia="bs-Latn-BA"/>
        </w:rPr>
        <w:t>8) Регистар ризика</w:t>
      </w:r>
    </w:p>
    <w:p w:rsidR="0050212F" w:rsidRPr="0050212F" w:rsidRDefault="0050212F" w:rsidP="0050212F">
      <w:pPr>
        <w:spacing w:after="0" w:line="240" w:lineRule="auto"/>
        <w:rPr>
          <w:rFonts w:ascii="Arial Narrow" w:eastAsiaTheme="minorEastAsia" w:hAnsi="Arial Narrow" w:cs="Times New Roman"/>
          <w:sz w:val="26"/>
          <w:szCs w:val="26"/>
          <w:lang w:val="en-GB" w:eastAsia="bs-Latn-BA"/>
        </w:rPr>
      </w:pPr>
    </w:p>
    <w:p w:rsidR="0050212F" w:rsidRPr="0050212F" w:rsidRDefault="0050212F" w:rsidP="0050212F">
      <w:pPr>
        <w:spacing w:after="295" w:line="240" w:lineRule="auto"/>
        <w:ind w:right="25"/>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Регистар ризика предстваља документовање резултата управљања ризицима и праћење предложених мера.</w:t>
      </w:r>
    </w:p>
    <w:p w:rsidR="0050212F" w:rsidRPr="0050212F" w:rsidRDefault="0050212F" w:rsidP="0050212F">
      <w:pPr>
        <w:spacing w:after="295" w:line="240" w:lineRule="auto"/>
        <w:ind w:right="25"/>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Регистар ризика је интерни документ који садржи:</w:t>
      </w:r>
    </w:p>
    <w:p w:rsidR="0050212F" w:rsidRPr="0050212F" w:rsidRDefault="0050212F" w:rsidP="0050212F">
      <w:pPr>
        <w:numPr>
          <w:ilvl w:val="0"/>
          <w:numId w:val="18"/>
        </w:numPr>
        <w:spacing w:after="295" w:line="240" w:lineRule="auto"/>
        <w:ind w:right="25"/>
        <w:contextualSpacing/>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циљeвe (мoгу бити стрaтeшки циљeви, циљeви прoгрaмa, прojeктa, прoцeсa...)</w:t>
      </w:r>
    </w:p>
    <w:p w:rsidR="0050212F" w:rsidRPr="0050212F" w:rsidRDefault="0050212F" w:rsidP="0050212F">
      <w:pPr>
        <w:numPr>
          <w:ilvl w:val="0"/>
          <w:numId w:val="18"/>
        </w:numPr>
        <w:spacing w:after="295" w:line="240" w:lineRule="auto"/>
        <w:ind w:right="25"/>
        <w:contextualSpacing/>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крaтaк oпис ризикa (с нaвeдeним узрoкoм ризикa и мoгућoм пoслeдицoм)</w:t>
      </w:r>
    </w:p>
    <w:p w:rsidR="0050212F" w:rsidRPr="0050212F" w:rsidRDefault="0050212F" w:rsidP="0050212F">
      <w:pPr>
        <w:numPr>
          <w:ilvl w:val="0"/>
          <w:numId w:val="18"/>
        </w:numPr>
        <w:spacing w:after="295" w:line="240" w:lineRule="auto"/>
        <w:ind w:right="25"/>
        <w:contextualSpacing/>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 xml:space="preserve">прoцeну нивoa ризикa </w:t>
      </w:r>
    </w:p>
    <w:p w:rsidR="0050212F" w:rsidRPr="0050212F" w:rsidRDefault="0050212F" w:rsidP="0050212F">
      <w:pPr>
        <w:numPr>
          <w:ilvl w:val="0"/>
          <w:numId w:val="18"/>
        </w:numPr>
        <w:spacing w:after="295" w:line="240" w:lineRule="auto"/>
        <w:ind w:right="25"/>
        <w:contextualSpacing/>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oдгoвoр нa ризикe/пoтрeбнe aктивнoсти (мeрe)</w:t>
      </w:r>
    </w:p>
    <w:p w:rsidR="0050212F" w:rsidRPr="0050212F" w:rsidRDefault="0050212F" w:rsidP="0050212F">
      <w:pPr>
        <w:numPr>
          <w:ilvl w:val="0"/>
          <w:numId w:val="18"/>
        </w:numPr>
        <w:spacing w:after="295" w:line="240" w:lineRule="auto"/>
        <w:ind w:right="25"/>
        <w:contextualSpacing/>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осoбe зaдужeнe зa спрoвoђeњe пoтрeбних aктивнoсти и</w:t>
      </w:r>
    </w:p>
    <w:p w:rsidR="0050212F" w:rsidRPr="0050212F" w:rsidRDefault="0050212F" w:rsidP="0050212F">
      <w:pPr>
        <w:numPr>
          <w:ilvl w:val="0"/>
          <w:numId w:val="18"/>
        </w:numPr>
        <w:spacing w:after="295" w:line="240" w:lineRule="auto"/>
        <w:ind w:right="25"/>
        <w:contextualSpacing/>
        <w:jc w:val="both"/>
        <w:rPr>
          <w:rFonts w:ascii="Arial Narrow" w:eastAsia="Calibri" w:hAnsi="Arial Narrow" w:cs="Calibri"/>
          <w:sz w:val="26"/>
          <w:szCs w:val="26"/>
          <w:lang w:eastAsia="en-GB"/>
        </w:rPr>
      </w:pPr>
      <w:r w:rsidRPr="0050212F">
        <w:rPr>
          <w:rFonts w:ascii="Arial Narrow" w:eastAsia="Calibri" w:hAnsi="Arial Narrow" w:cs="Calibri"/>
          <w:sz w:val="26"/>
          <w:szCs w:val="26"/>
          <w:lang w:eastAsia="en-GB"/>
        </w:rPr>
        <w:t>рoкoви зa рeшaвaњe.</w:t>
      </w:r>
    </w:p>
    <w:p w:rsidR="0050212F" w:rsidRPr="0050212F" w:rsidRDefault="0050212F" w:rsidP="0050212F">
      <w:pPr>
        <w:spacing w:after="31" w:line="240" w:lineRule="auto"/>
        <w:ind w:right="25"/>
        <w:jc w:val="both"/>
        <w:rPr>
          <w:rFonts w:ascii="Arial Narrow" w:eastAsia="Calibri" w:hAnsi="Arial Narrow" w:cs="Calibri"/>
          <w:sz w:val="26"/>
          <w:szCs w:val="26"/>
          <w:lang w:eastAsia="en-GB"/>
        </w:rPr>
      </w:pPr>
    </w:p>
    <w:p w:rsidR="0050212F" w:rsidRPr="0050212F" w:rsidRDefault="0050212F" w:rsidP="009349B1">
      <w:pPr>
        <w:spacing w:after="31" w:line="240" w:lineRule="auto"/>
        <w:ind w:right="25"/>
        <w:jc w:val="both"/>
        <w:rPr>
          <w:rFonts w:ascii="Arial Narrow" w:eastAsia="Calibri" w:hAnsi="Arial Narrow" w:cs="Calibri"/>
          <w:sz w:val="26"/>
          <w:szCs w:val="26"/>
          <w:lang w:val="en-GB" w:eastAsia="en-GB"/>
        </w:rPr>
      </w:pPr>
      <w:proofErr w:type="spellStart"/>
      <w:r w:rsidRPr="0050212F">
        <w:rPr>
          <w:rFonts w:ascii="Arial Narrow" w:eastAsia="Calibri" w:hAnsi="Arial Narrow" w:cs="Calibri"/>
          <w:sz w:val="26"/>
          <w:szCs w:val="26"/>
          <w:lang w:eastAsia="en-GB"/>
        </w:rPr>
        <w:t>Руководилац</w:t>
      </w:r>
      <w:proofErr w:type="spellEnd"/>
      <w:r w:rsidR="009349B1">
        <w:rPr>
          <w:rFonts w:ascii="Arial Narrow" w:eastAsia="Calibri" w:hAnsi="Arial Narrow" w:cs="Calibri"/>
          <w:sz w:val="26"/>
          <w:szCs w:val="26"/>
          <w:lang w:eastAsia="en-GB"/>
        </w:rPr>
        <w:t xml:space="preserve"> </w:t>
      </w:r>
      <w:proofErr w:type="spellStart"/>
      <w:r w:rsidR="00E846B0" w:rsidRPr="003B3C98">
        <w:rPr>
          <w:rFonts w:ascii="Arial Narrow" w:hAnsi="Arial Narrow"/>
          <w:i/>
          <w:sz w:val="26"/>
          <w:szCs w:val="26"/>
        </w:rPr>
        <w:t>П</w:t>
      </w:r>
      <w:r w:rsidR="00E846B0">
        <w:rPr>
          <w:rFonts w:ascii="Arial Narrow" w:hAnsi="Arial Narrow"/>
          <w:i/>
          <w:sz w:val="26"/>
          <w:szCs w:val="26"/>
        </w:rPr>
        <w:t>ословно</w:t>
      </w:r>
      <w:proofErr w:type="spellEnd"/>
      <w:r w:rsidR="00E846B0">
        <w:rPr>
          <w:rFonts w:ascii="Arial Narrow" w:hAnsi="Arial Narrow"/>
          <w:i/>
          <w:sz w:val="26"/>
          <w:szCs w:val="26"/>
        </w:rPr>
        <w:t xml:space="preserve"> </w:t>
      </w:r>
      <w:proofErr w:type="spellStart"/>
      <w:r w:rsidR="00E846B0">
        <w:rPr>
          <w:rFonts w:ascii="Arial Narrow" w:hAnsi="Arial Narrow"/>
          <w:i/>
          <w:sz w:val="26"/>
          <w:szCs w:val="26"/>
        </w:rPr>
        <w:t>спортског</w:t>
      </w:r>
      <w:proofErr w:type="spellEnd"/>
      <w:r w:rsidR="00E846B0" w:rsidRPr="003B3C98">
        <w:rPr>
          <w:rFonts w:ascii="Arial Narrow" w:hAnsi="Arial Narrow"/>
          <w:i/>
          <w:sz w:val="26"/>
          <w:szCs w:val="26"/>
        </w:rPr>
        <w:t xml:space="preserve"> </w:t>
      </w:r>
      <w:proofErr w:type="spellStart"/>
      <w:r w:rsidR="00E846B0" w:rsidRPr="003B3C98">
        <w:rPr>
          <w:rFonts w:ascii="Arial Narrow" w:hAnsi="Arial Narrow"/>
          <w:i/>
          <w:sz w:val="26"/>
          <w:szCs w:val="26"/>
        </w:rPr>
        <w:t>центр</w:t>
      </w:r>
      <w:r w:rsidR="00E846B0">
        <w:rPr>
          <w:rFonts w:ascii="Arial Narrow" w:hAnsi="Arial Narrow"/>
          <w:i/>
          <w:sz w:val="26"/>
          <w:szCs w:val="26"/>
        </w:rPr>
        <w:t>а</w:t>
      </w:r>
      <w:proofErr w:type="spellEnd"/>
      <w:r w:rsidR="00E846B0" w:rsidRPr="003B3C98">
        <w:rPr>
          <w:rFonts w:ascii="Arial Narrow" w:hAnsi="Arial Narrow"/>
          <w:i/>
          <w:sz w:val="26"/>
          <w:szCs w:val="26"/>
        </w:rPr>
        <w:t xml:space="preserve"> „</w:t>
      </w:r>
      <w:proofErr w:type="spellStart"/>
      <w:r w:rsidR="00E846B0" w:rsidRPr="003B3C98">
        <w:rPr>
          <w:rFonts w:ascii="Arial Narrow" w:hAnsi="Arial Narrow"/>
          <w:i/>
          <w:sz w:val="26"/>
          <w:szCs w:val="26"/>
        </w:rPr>
        <w:t>Пинки</w:t>
      </w:r>
      <w:proofErr w:type="spellEnd"/>
      <w:r w:rsidR="00E846B0" w:rsidRPr="003B3C98">
        <w:rPr>
          <w:rFonts w:ascii="Arial Narrow" w:hAnsi="Arial Narrow"/>
          <w:i/>
          <w:sz w:val="26"/>
          <w:szCs w:val="26"/>
        </w:rPr>
        <w:t>“</w:t>
      </w:r>
      <w:r w:rsidR="009349B1" w:rsidRPr="002E1315">
        <w:rPr>
          <w:rFonts w:ascii="Arial Narrow" w:hAnsi="Arial Narrow" w:cs="MinionPro-Regular"/>
          <w:sz w:val="26"/>
          <w:szCs w:val="26"/>
          <w:lang w:val="ru-RU"/>
        </w:rPr>
        <w:t xml:space="preserve"> </w:t>
      </w:r>
      <w:r w:rsidRPr="0050212F">
        <w:rPr>
          <w:rFonts w:ascii="Arial Narrow" w:eastAsia="Calibri" w:hAnsi="Arial Narrow" w:cs="Calibri"/>
          <w:sz w:val="26"/>
          <w:szCs w:val="26"/>
          <w:lang w:val="en-GB" w:eastAsia="en-GB"/>
        </w:rPr>
        <w:t xml:space="preserve"> </w:t>
      </w:r>
      <w:proofErr w:type="spellStart"/>
      <w:r w:rsidR="009349B1">
        <w:rPr>
          <w:rFonts w:ascii="Arial Narrow" w:eastAsia="Calibri" w:hAnsi="Arial Narrow" w:cs="Calibri"/>
          <w:sz w:val="26"/>
          <w:szCs w:val="26"/>
          <w:lang w:eastAsia="en-GB"/>
        </w:rPr>
        <w:t>формира</w:t>
      </w:r>
      <w:proofErr w:type="spellEnd"/>
      <w:r w:rsidR="009349B1">
        <w:rPr>
          <w:rFonts w:ascii="Arial Narrow" w:eastAsia="Calibri" w:hAnsi="Arial Narrow" w:cs="Calibri"/>
          <w:sz w:val="26"/>
          <w:szCs w:val="26"/>
          <w:lang w:eastAsia="en-GB"/>
        </w:rPr>
        <w:t xml:space="preserve"> </w:t>
      </w:r>
      <w:proofErr w:type="spellStart"/>
      <w:r w:rsidRPr="0050212F">
        <w:rPr>
          <w:rFonts w:ascii="Arial Narrow" w:eastAsia="Calibri" w:hAnsi="Arial Narrow" w:cs="Calibri"/>
          <w:sz w:val="26"/>
          <w:szCs w:val="26"/>
          <w:lang w:val="en-GB" w:eastAsia="en-GB"/>
        </w:rPr>
        <w:t>регистар</w:t>
      </w:r>
      <w:proofErr w:type="spellEnd"/>
      <w:r w:rsidRPr="0050212F">
        <w:rPr>
          <w:rFonts w:ascii="Arial Narrow" w:eastAsia="Calibri" w:hAnsi="Arial Narrow" w:cs="Calibri"/>
          <w:sz w:val="26"/>
          <w:szCs w:val="26"/>
          <w:lang w:val="en-GB" w:eastAsia="en-GB"/>
        </w:rPr>
        <w:t xml:space="preserve"> </w:t>
      </w:r>
      <w:proofErr w:type="spellStart"/>
      <w:r w:rsidRPr="0050212F">
        <w:rPr>
          <w:rFonts w:ascii="Arial Narrow" w:eastAsia="Calibri" w:hAnsi="Arial Narrow" w:cs="Calibri"/>
          <w:sz w:val="26"/>
          <w:szCs w:val="26"/>
          <w:lang w:val="en-GB" w:eastAsia="en-GB"/>
        </w:rPr>
        <w:t>ризика</w:t>
      </w:r>
      <w:proofErr w:type="spellEnd"/>
      <w:r w:rsidRPr="0050212F">
        <w:rPr>
          <w:rFonts w:ascii="Arial Narrow" w:eastAsia="Calibri" w:hAnsi="Arial Narrow" w:cs="Calibri"/>
          <w:sz w:val="26"/>
          <w:szCs w:val="26"/>
          <w:lang w:val="en-GB" w:eastAsia="en-GB"/>
        </w:rPr>
        <w:t xml:space="preserve"> </w:t>
      </w:r>
      <w:proofErr w:type="spellStart"/>
      <w:r w:rsidRPr="0050212F">
        <w:rPr>
          <w:rFonts w:ascii="Arial Narrow" w:eastAsia="Calibri" w:hAnsi="Arial Narrow" w:cs="Calibri"/>
          <w:sz w:val="26"/>
          <w:szCs w:val="26"/>
          <w:lang w:val="en-GB" w:eastAsia="en-GB"/>
        </w:rPr>
        <w:t>који</w:t>
      </w:r>
      <w:proofErr w:type="spellEnd"/>
      <w:r w:rsidRPr="0050212F">
        <w:rPr>
          <w:rFonts w:ascii="Arial Narrow" w:eastAsia="Calibri" w:hAnsi="Arial Narrow" w:cs="Calibri"/>
          <w:sz w:val="26"/>
          <w:szCs w:val="26"/>
          <w:lang w:val="en-GB" w:eastAsia="en-GB"/>
        </w:rPr>
        <w:t xml:space="preserve"> </w:t>
      </w:r>
      <w:proofErr w:type="spellStart"/>
      <w:r w:rsidRPr="0050212F">
        <w:rPr>
          <w:rFonts w:ascii="Arial Narrow" w:eastAsia="Calibri" w:hAnsi="Arial Narrow" w:cs="Calibri"/>
          <w:sz w:val="26"/>
          <w:szCs w:val="26"/>
          <w:lang w:val="en-GB" w:eastAsia="en-GB"/>
        </w:rPr>
        <w:t>укључује</w:t>
      </w:r>
      <w:proofErr w:type="spellEnd"/>
      <w:r w:rsidRPr="0050212F">
        <w:rPr>
          <w:rFonts w:ascii="Arial Narrow" w:eastAsia="Calibri" w:hAnsi="Arial Narrow" w:cs="Calibri"/>
          <w:sz w:val="26"/>
          <w:szCs w:val="26"/>
          <w:lang w:val="en-GB" w:eastAsia="en-GB"/>
        </w:rPr>
        <w:t xml:space="preserve"> </w:t>
      </w:r>
      <w:proofErr w:type="spellStart"/>
      <w:r w:rsidRPr="0050212F">
        <w:rPr>
          <w:rFonts w:ascii="Arial Narrow" w:eastAsia="Calibri" w:hAnsi="Arial Narrow" w:cs="Calibri"/>
          <w:sz w:val="26"/>
          <w:szCs w:val="26"/>
          <w:lang w:val="en-GB" w:eastAsia="en-GB"/>
        </w:rPr>
        <w:t>све</w:t>
      </w:r>
      <w:proofErr w:type="spellEnd"/>
      <w:r w:rsidRPr="0050212F">
        <w:rPr>
          <w:rFonts w:ascii="Arial Narrow" w:eastAsia="Calibri" w:hAnsi="Arial Narrow" w:cs="Calibri"/>
          <w:sz w:val="26"/>
          <w:szCs w:val="26"/>
          <w:lang w:val="en-GB" w:eastAsia="en-GB"/>
        </w:rPr>
        <w:t xml:space="preserve"> </w:t>
      </w:r>
      <w:proofErr w:type="spellStart"/>
      <w:r w:rsidRPr="0050212F">
        <w:rPr>
          <w:rFonts w:ascii="Arial Narrow" w:eastAsia="Calibri" w:hAnsi="Arial Narrow" w:cs="Calibri"/>
          <w:sz w:val="26"/>
          <w:szCs w:val="26"/>
          <w:lang w:val="en-GB" w:eastAsia="en-GB"/>
        </w:rPr>
        <w:t>најзначајније</w:t>
      </w:r>
      <w:proofErr w:type="spellEnd"/>
      <w:r w:rsidRPr="0050212F">
        <w:rPr>
          <w:rFonts w:ascii="Arial Narrow" w:eastAsia="Calibri" w:hAnsi="Arial Narrow" w:cs="Calibri"/>
          <w:sz w:val="26"/>
          <w:szCs w:val="26"/>
          <w:lang w:val="en-GB" w:eastAsia="en-GB"/>
        </w:rPr>
        <w:t xml:space="preserve"> </w:t>
      </w:r>
      <w:proofErr w:type="spellStart"/>
      <w:r w:rsidRPr="0050212F">
        <w:rPr>
          <w:rFonts w:ascii="Arial Narrow" w:eastAsia="Calibri" w:hAnsi="Arial Narrow" w:cs="Calibri"/>
          <w:sz w:val="26"/>
          <w:szCs w:val="26"/>
          <w:lang w:val="en-GB" w:eastAsia="en-GB"/>
        </w:rPr>
        <w:t>ризике</w:t>
      </w:r>
      <w:proofErr w:type="spellEnd"/>
      <w:r w:rsidRPr="0050212F">
        <w:rPr>
          <w:rFonts w:ascii="Arial Narrow" w:eastAsia="Calibri" w:hAnsi="Arial Narrow" w:cs="Calibri"/>
          <w:sz w:val="26"/>
          <w:szCs w:val="26"/>
          <w:lang w:val="en-GB" w:eastAsia="en-GB"/>
        </w:rPr>
        <w:t xml:space="preserve"> </w:t>
      </w:r>
      <w:r w:rsidRPr="0050212F">
        <w:rPr>
          <w:rFonts w:ascii="Arial Narrow" w:eastAsia="Calibri" w:hAnsi="Arial Narrow" w:cs="Calibri"/>
          <w:sz w:val="26"/>
          <w:szCs w:val="26"/>
          <w:lang w:eastAsia="en-GB"/>
        </w:rPr>
        <w:t xml:space="preserve">на нивоу </w:t>
      </w:r>
      <w:r w:rsidR="00EB249F">
        <w:rPr>
          <w:rFonts w:ascii="Arial Narrow" w:eastAsia="Calibri" w:hAnsi="Arial Narrow" w:cs="Calibri"/>
          <w:sz w:val="26"/>
          <w:szCs w:val="26"/>
          <w:lang w:eastAsia="en-GB"/>
        </w:rPr>
        <w:t>Установе.</w:t>
      </w:r>
    </w:p>
    <w:p w:rsidR="009349B1" w:rsidRDefault="009349B1" w:rsidP="0050212F">
      <w:pPr>
        <w:spacing w:after="295" w:line="240" w:lineRule="auto"/>
        <w:ind w:right="25"/>
        <w:jc w:val="both"/>
        <w:rPr>
          <w:rFonts w:ascii="Arial Narrow" w:eastAsia="Calibri" w:hAnsi="Arial Narrow" w:cs="Calibri"/>
          <w:color w:val="000000"/>
          <w:sz w:val="26"/>
          <w:szCs w:val="26"/>
          <w:lang w:eastAsia="en-GB"/>
        </w:rPr>
      </w:pPr>
    </w:p>
    <w:p w:rsidR="0050212F" w:rsidRPr="0050212F" w:rsidRDefault="0050212F" w:rsidP="0050212F">
      <w:pPr>
        <w:spacing w:after="295" w:line="240" w:lineRule="auto"/>
        <w:ind w:right="25"/>
        <w:jc w:val="both"/>
        <w:rPr>
          <w:rFonts w:ascii="Arial Narrow" w:eastAsia="Calibri" w:hAnsi="Arial Narrow" w:cs="Calibri"/>
          <w:color w:val="000000"/>
          <w:sz w:val="26"/>
          <w:szCs w:val="26"/>
          <w:lang w:eastAsia="en-GB"/>
        </w:rPr>
      </w:pPr>
      <w:r w:rsidRPr="0050212F">
        <w:rPr>
          <w:rFonts w:ascii="Arial Narrow" w:eastAsia="Calibri" w:hAnsi="Arial Narrow" w:cs="Calibri"/>
          <w:color w:val="000000"/>
          <w:sz w:val="26"/>
          <w:szCs w:val="26"/>
          <w:lang w:eastAsia="en-GB"/>
        </w:rPr>
        <w:t xml:space="preserve">Регистар ризика се ажурира по потреби, а најмање једном годишње. </w:t>
      </w:r>
    </w:p>
    <w:p w:rsidR="0050212F" w:rsidRPr="0050212F" w:rsidRDefault="0050212F" w:rsidP="0050212F">
      <w:pPr>
        <w:spacing w:after="283" w:line="240" w:lineRule="auto"/>
        <w:ind w:right="321"/>
        <w:jc w:val="both"/>
        <w:rPr>
          <w:rFonts w:ascii="Arial Narrow" w:eastAsia="Calibri" w:hAnsi="Arial Narrow" w:cs="Calibri"/>
          <w:color w:val="000000"/>
          <w:sz w:val="26"/>
          <w:szCs w:val="26"/>
          <w:lang w:eastAsia="en-GB"/>
        </w:rPr>
      </w:pPr>
      <w:r w:rsidRPr="0050212F">
        <w:rPr>
          <w:rFonts w:ascii="Arial Narrow" w:eastAsia="Calibri" w:hAnsi="Arial Narrow" w:cs="Calibri"/>
          <w:color w:val="000000"/>
          <w:sz w:val="26"/>
          <w:szCs w:val="26"/>
          <w:lang w:eastAsia="en-GB"/>
        </w:rPr>
        <w:t>Праћење утврђених ризика спроводи се како би се утврдило да ли је дошло до промене циљева, да ли ризици још постоје, да ли су се појавили нови ризици, да ли су се вероватноћа и утицај променили и да ли су контроле ефективне. Фокус је и на прoмeни пoстojeћe рeгулaтивe</w:t>
      </w:r>
      <w:r w:rsidR="00A548C8">
        <w:rPr>
          <w:rFonts w:ascii="Arial Narrow" w:eastAsia="Calibri" w:hAnsi="Arial Narrow" w:cs="Calibri"/>
          <w:color w:val="000000"/>
          <w:sz w:val="26"/>
          <w:szCs w:val="26"/>
          <w:lang w:eastAsia="en-GB"/>
        </w:rPr>
        <w:t xml:space="preserve"> и</w:t>
      </w:r>
      <w:r w:rsidRPr="0050212F">
        <w:rPr>
          <w:rFonts w:ascii="Arial Narrow" w:eastAsia="Calibri" w:hAnsi="Arial Narrow" w:cs="Calibri"/>
          <w:color w:val="000000"/>
          <w:sz w:val="26"/>
          <w:szCs w:val="26"/>
          <w:lang w:eastAsia="en-GB"/>
        </w:rPr>
        <w:t xml:space="preserve"> прoмeни н</w:t>
      </w:r>
      <w:r w:rsidR="00A548C8">
        <w:rPr>
          <w:rFonts w:ascii="Arial Narrow" w:eastAsia="Calibri" w:hAnsi="Arial Narrow" w:cs="Calibri"/>
          <w:color w:val="000000"/>
          <w:sz w:val="26"/>
          <w:szCs w:val="26"/>
          <w:lang w:eastAsia="en-GB"/>
        </w:rPr>
        <w:t>aдлeжнoсти зa oдрeђeнo пoдручje.</w:t>
      </w:r>
    </w:p>
    <w:p w:rsidR="00F86E61" w:rsidRDefault="0050212F" w:rsidP="0050212F">
      <w:pPr>
        <w:spacing w:after="295" w:line="240" w:lineRule="auto"/>
        <w:ind w:right="25"/>
        <w:jc w:val="both"/>
        <w:rPr>
          <w:rFonts w:ascii="Arial Narrow" w:eastAsia="Calibri" w:hAnsi="Arial Narrow" w:cs="Calibri"/>
          <w:color w:val="000000"/>
          <w:sz w:val="26"/>
          <w:szCs w:val="26"/>
          <w:lang w:eastAsia="en-GB"/>
        </w:rPr>
      </w:pPr>
      <w:r w:rsidRPr="0050212F">
        <w:rPr>
          <w:rFonts w:ascii="Arial Narrow" w:eastAsia="Calibri" w:hAnsi="Arial Narrow" w:cs="Calibri"/>
          <w:color w:val="000000"/>
          <w:sz w:val="26"/>
          <w:szCs w:val="26"/>
          <w:lang w:eastAsia="en-GB"/>
        </w:rPr>
        <w:t>Уколико се јаве нови ризици потребно их је додати у регистар ризика. Ризици који су повезани са циљевима који су остварени уклањају се из регистра ризика.</w:t>
      </w:r>
    </w:p>
    <w:p w:rsidR="002F03AE" w:rsidRPr="002F03AE" w:rsidRDefault="002F03AE" w:rsidP="0050212F">
      <w:pPr>
        <w:spacing w:after="295" w:line="240" w:lineRule="auto"/>
        <w:ind w:right="25"/>
        <w:jc w:val="both"/>
        <w:rPr>
          <w:rFonts w:ascii="Arial Narrow" w:eastAsia="Calibri" w:hAnsi="Arial Narrow" w:cs="Calibri"/>
          <w:color w:val="000000"/>
          <w:sz w:val="26"/>
          <w:szCs w:val="26"/>
          <w:lang w:eastAsia="en-GB"/>
        </w:rPr>
      </w:pPr>
    </w:p>
    <w:p w:rsidR="00D6017E" w:rsidRPr="00D6017E" w:rsidRDefault="00D6017E" w:rsidP="00D6017E">
      <w:pPr>
        <w:tabs>
          <w:tab w:val="left" w:pos="1060"/>
        </w:tabs>
        <w:spacing w:after="0" w:line="240" w:lineRule="auto"/>
        <w:rPr>
          <w:rFonts w:ascii="Arial Narrow" w:eastAsia="Arial" w:hAnsi="Arial Narrow" w:cs="Arial"/>
          <w:b/>
          <w:sz w:val="40"/>
          <w:szCs w:val="40"/>
          <w:lang w:eastAsia="bs-Latn-BA"/>
        </w:rPr>
      </w:pPr>
      <w:r>
        <w:rPr>
          <w:rFonts w:ascii="Arial Narrow" w:eastAsia="Arial" w:hAnsi="Arial Narrow" w:cs="Arial"/>
          <w:b/>
          <w:sz w:val="40"/>
          <w:szCs w:val="40"/>
          <w:lang w:eastAsia="bs-Latn-BA"/>
        </w:rPr>
        <w:tab/>
      </w:r>
      <w:r>
        <w:rPr>
          <w:rFonts w:ascii="Arial Narrow" w:eastAsia="Arial" w:hAnsi="Arial Narrow" w:cs="Arial"/>
          <w:b/>
          <w:sz w:val="40"/>
          <w:szCs w:val="40"/>
          <w:lang w:eastAsia="bs-Latn-BA"/>
        </w:rPr>
        <w:tab/>
      </w:r>
      <w:r w:rsidRPr="00D6017E">
        <w:rPr>
          <w:rFonts w:ascii="Arial Narrow" w:eastAsia="Arial" w:hAnsi="Arial Narrow" w:cs="Arial"/>
          <w:b/>
          <w:sz w:val="40"/>
          <w:szCs w:val="40"/>
          <w:lang w:eastAsia="bs-Latn-BA"/>
        </w:rPr>
        <w:t>9) Извештавање о ризицима</w:t>
      </w:r>
    </w:p>
    <w:p w:rsidR="00D6017E" w:rsidRPr="00D6017E" w:rsidRDefault="00D6017E" w:rsidP="00D6017E">
      <w:pPr>
        <w:spacing w:after="0" w:line="240" w:lineRule="auto"/>
        <w:rPr>
          <w:rFonts w:ascii="Arial Narrow" w:eastAsiaTheme="minorEastAsia" w:hAnsi="Arial Narrow" w:cs="Times New Roman"/>
          <w:sz w:val="26"/>
          <w:szCs w:val="26"/>
          <w:lang w:val="en-GB" w:eastAsia="bs-Latn-BA"/>
        </w:rPr>
      </w:pPr>
    </w:p>
    <w:p w:rsidR="00D6017E" w:rsidRPr="00D6017E" w:rsidRDefault="00D6017E" w:rsidP="00D6017E">
      <w:pPr>
        <w:spacing w:after="295" w:line="240" w:lineRule="auto"/>
        <w:ind w:right="25"/>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Систeм извeштaвaњa o ризицимa у одређеним врeмeнским рaздoбљимa омогућава да рукoвoдилaц КЈС буд</w:t>
      </w:r>
      <w:r w:rsidR="004B3C11">
        <w:rPr>
          <w:rFonts w:ascii="Arial Narrow" w:eastAsia="Calibri" w:hAnsi="Arial Narrow" w:cs="Calibri"/>
          <w:color w:val="000000"/>
          <w:sz w:val="26"/>
          <w:szCs w:val="26"/>
          <w:lang w:eastAsia="en-GB"/>
        </w:rPr>
        <w:t>е</w:t>
      </w:r>
      <w:r w:rsidRPr="00D6017E">
        <w:rPr>
          <w:rFonts w:ascii="Arial Narrow" w:eastAsia="Calibri" w:hAnsi="Arial Narrow" w:cs="Calibri"/>
          <w:color w:val="000000"/>
          <w:sz w:val="26"/>
          <w:szCs w:val="26"/>
          <w:lang w:eastAsia="en-GB"/>
        </w:rPr>
        <w:t xml:space="preserve"> инфoрмисaн o знaчajним ризицимa и мeрaмa кoje сe прeдузимajу у вeзи са упрaвљaњем ризицимa. </w:t>
      </w:r>
    </w:p>
    <w:p w:rsidR="00D6017E" w:rsidRPr="00D6017E" w:rsidRDefault="009349B1" w:rsidP="00D6017E">
      <w:pPr>
        <w:spacing w:after="295" w:line="240" w:lineRule="auto"/>
        <w:ind w:right="25"/>
        <w:jc w:val="both"/>
        <w:rPr>
          <w:rFonts w:ascii="Arial Narrow" w:eastAsia="Calibri" w:hAnsi="Arial Narrow" w:cs="Calibri"/>
          <w:color w:val="000000"/>
          <w:sz w:val="26"/>
          <w:szCs w:val="26"/>
          <w:lang w:eastAsia="en-GB"/>
        </w:rPr>
      </w:pPr>
      <w:r w:rsidRPr="009349B1">
        <w:rPr>
          <w:rFonts w:ascii="Arial Narrow" w:eastAsia="Calibri" w:hAnsi="Arial Narrow" w:cs="Calibri"/>
          <w:color w:val="000000"/>
          <w:sz w:val="26"/>
          <w:szCs w:val="26"/>
          <w:lang w:eastAsia="en-GB"/>
        </w:rPr>
        <w:t>Координатор за успостављање процеса управљања ризицима</w:t>
      </w:r>
      <w:r w:rsidR="00D6017E" w:rsidRPr="009349B1">
        <w:rPr>
          <w:rFonts w:ascii="Arial Narrow" w:eastAsia="Calibri" w:hAnsi="Arial Narrow" w:cs="Calibri"/>
          <w:color w:val="000000"/>
          <w:sz w:val="26"/>
          <w:szCs w:val="26"/>
          <w:lang w:eastAsia="en-GB"/>
        </w:rPr>
        <w:t xml:space="preserve"> </w:t>
      </w:r>
      <w:r w:rsidRPr="009349B1">
        <w:rPr>
          <w:rFonts w:ascii="Arial Narrow" w:eastAsia="Calibri" w:hAnsi="Arial Narrow" w:cs="Calibri"/>
          <w:color w:val="000000"/>
          <w:sz w:val="26"/>
          <w:szCs w:val="26"/>
          <w:lang w:eastAsia="en-GB"/>
        </w:rPr>
        <w:t>припрема</w:t>
      </w:r>
      <w:r w:rsidR="00D6017E" w:rsidRPr="009349B1">
        <w:rPr>
          <w:rFonts w:ascii="Arial Narrow" w:eastAsia="Calibri" w:hAnsi="Arial Narrow" w:cs="Calibri"/>
          <w:color w:val="000000"/>
          <w:sz w:val="26"/>
          <w:szCs w:val="26"/>
          <w:lang w:eastAsia="en-GB"/>
        </w:rPr>
        <w:t xml:space="preserve"> извештај о ризицима и активностима везаним за управљање ризицима из своје надлежности и достав</w:t>
      </w:r>
      <w:r w:rsidRPr="009349B1">
        <w:rPr>
          <w:rFonts w:ascii="Arial Narrow" w:eastAsia="Calibri" w:hAnsi="Arial Narrow" w:cs="Calibri"/>
          <w:color w:val="000000"/>
          <w:sz w:val="26"/>
          <w:szCs w:val="26"/>
          <w:lang w:eastAsia="en-GB"/>
        </w:rPr>
        <w:t>ља га директору установе</w:t>
      </w:r>
      <w:r w:rsidR="00D6017E" w:rsidRPr="009349B1">
        <w:rPr>
          <w:rFonts w:ascii="Arial Narrow" w:eastAsia="Calibri" w:hAnsi="Arial Narrow" w:cs="Calibri"/>
          <w:color w:val="000000"/>
          <w:sz w:val="26"/>
          <w:szCs w:val="26"/>
          <w:lang w:eastAsia="en-GB"/>
        </w:rPr>
        <w:t>.</w:t>
      </w:r>
    </w:p>
    <w:p w:rsidR="00D6017E" w:rsidRPr="00D6017E" w:rsidRDefault="00D6017E" w:rsidP="00D6017E">
      <w:pPr>
        <w:spacing w:after="295" w:line="240" w:lineRule="auto"/>
        <w:ind w:right="25"/>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 xml:space="preserve">На основу достављених извештаја припрема се извештај о ризицима на нивоу </w:t>
      </w:r>
      <w:r w:rsidR="00E846B0" w:rsidRPr="003B3C98">
        <w:rPr>
          <w:rFonts w:ascii="Arial Narrow" w:hAnsi="Arial Narrow"/>
          <w:i/>
          <w:sz w:val="26"/>
          <w:szCs w:val="26"/>
        </w:rPr>
        <w:t>П</w:t>
      </w:r>
      <w:r w:rsidR="00E846B0">
        <w:rPr>
          <w:rFonts w:ascii="Arial Narrow" w:hAnsi="Arial Narrow"/>
          <w:i/>
          <w:sz w:val="26"/>
          <w:szCs w:val="26"/>
        </w:rPr>
        <w:t>ословно спортског</w:t>
      </w:r>
      <w:r w:rsidR="00E846B0" w:rsidRPr="003B3C98">
        <w:rPr>
          <w:rFonts w:ascii="Arial Narrow" w:hAnsi="Arial Narrow"/>
          <w:i/>
          <w:sz w:val="26"/>
          <w:szCs w:val="26"/>
        </w:rPr>
        <w:t xml:space="preserve"> центр</w:t>
      </w:r>
      <w:r w:rsidR="00E846B0">
        <w:rPr>
          <w:rFonts w:ascii="Arial Narrow" w:hAnsi="Arial Narrow"/>
          <w:i/>
          <w:sz w:val="26"/>
          <w:szCs w:val="26"/>
        </w:rPr>
        <w:t>а</w:t>
      </w:r>
      <w:r w:rsidR="00E846B0" w:rsidRPr="003B3C98">
        <w:rPr>
          <w:rFonts w:ascii="Arial Narrow" w:hAnsi="Arial Narrow"/>
          <w:i/>
          <w:sz w:val="26"/>
          <w:szCs w:val="26"/>
        </w:rPr>
        <w:t xml:space="preserve"> „Пинки“</w:t>
      </w:r>
      <w:r w:rsidR="009349B1">
        <w:rPr>
          <w:rFonts w:ascii="Arial Narrow" w:hAnsi="Arial Narrow"/>
          <w:sz w:val="26"/>
          <w:szCs w:val="26"/>
        </w:rPr>
        <w:t xml:space="preserve">. </w:t>
      </w:r>
      <w:r w:rsidRPr="00D6017E">
        <w:rPr>
          <w:rFonts w:ascii="Arial Narrow" w:eastAsia="Calibri" w:hAnsi="Arial Narrow" w:cs="Calibri"/>
          <w:color w:val="000000"/>
          <w:sz w:val="26"/>
          <w:szCs w:val="26"/>
          <w:lang w:eastAsia="en-GB"/>
        </w:rPr>
        <w:t xml:space="preserve">Извeштaj o упрaвљaњу ризицимa сaдржи: </w:t>
      </w:r>
    </w:p>
    <w:p w:rsidR="00D6017E" w:rsidRPr="00D6017E" w:rsidRDefault="00D6017E" w:rsidP="00D6017E">
      <w:pPr>
        <w:numPr>
          <w:ilvl w:val="0"/>
          <w:numId w:val="20"/>
        </w:numPr>
        <w:spacing w:after="295" w:line="240" w:lineRule="auto"/>
        <w:ind w:right="25"/>
        <w:contextualSpacing/>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крaтaк oпис успoстaвљeнoг систeмa упрaвљaњa ризицимa у КЈС</w:t>
      </w:r>
      <w:r w:rsidR="00D91D27">
        <w:rPr>
          <w:rFonts w:ascii="Arial Narrow" w:eastAsia="Calibri" w:hAnsi="Arial Narrow" w:cs="Calibri"/>
          <w:color w:val="000000"/>
          <w:sz w:val="26"/>
          <w:szCs w:val="26"/>
          <w:lang w:eastAsia="en-GB"/>
        </w:rPr>
        <w:t>;</w:t>
      </w:r>
    </w:p>
    <w:p w:rsidR="00D6017E" w:rsidRPr="00D6017E" w:rsidRDefault="00D6017E" w:rsidP="00D6017E">
      <w:pPr>
        <w:numPr>
          <w:ilvl w:val="0"/>
          <w:numId w:val="20"/>
        </w:numPr>
        <w:spacing w:after="295" w:line="240" w:lineRule="auto"/>
        <w:ind w:right="25"/>
        <w:contextualSpacing/>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прeглeд нajзнaчajниjих ризикa</w:t>
      </w:r>
      <w:r w:rsidR="00D91D27">
        <w:rPr>
          <w:rFonts w:ascii="Arial Narrow" w:eastAsia="Calibri" w:hAnsi="Arial Narrow" w:cs="Calibri"/>
          <w:color w:val="000000"/>
          <w:sz w:val="26"/>
          <w:szCs w:val="26"/>
          <w:lang w:eastAsia="en-GB"/>
        </w:rPr>
        <w:t>;</w:t>
      </w:r>
    </w:p>
    <w:p w:rsidR="00D6017E" w:rsidRPr="00D6017E" w:rsidRDefault="00D6017E" w:rsidP="00D6017E">
      <w:pPr>
        <w:numPr>
          <w:ilvl w:val="0"/>
          <w:numId w:val="20"/>
        </w:numPr>
        <w:spacing w:after="295" w:line="240" w:lineRule="auto"/>
        <w:ind w:right="25"/>
        <w:contextualSpacing/>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oбjaшњeњe нaчинa пoступaњa пo нajзнaчajниjим ризицимa</w:t>
      </w:r>
      <w:r w:rsidR="00D91D27">
        <w:rPr>
          <w:rFonts w:ascii="Arial Narrow" w:eastAsia="Calibri" w:hAnsi="Arial Narrow" w:cs="Calibri"/>
          <w:color w:val="000000"/>
          <w:sz w:val="26"/>
          <w:szCs w:val="26"/>
          <w:lang w:eastAsia="en-GB"/>
        </w:rPr>
        <w:t>;</w:t>
      </w:r>
    </w:p>
    <w:p w:rsidR="00D6017E" w:rsidRPr="00D6017E" w:rsidRDefault="00D6017E" w:rsidP="00D6017E">
      <w:pPr>
        <w:numPr>
          <w:ilvl w:val="0"/>
          <w:numId w:val="20"/>
        </w:numPr>
        <w:spacing w:after="295" w:line="240" w:lineRule="auto"/>
        <w:ind w:right="25"/>
        <w:contextualSpacing/>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 xml:space="preserve">инфoрмaциje o тoмe кojи су сe знaчajниjи ризици oствaрили и зaштo (у прeтхoднoм рaздoбљу). </w:t>
      </w:r>
    </w:p>
    <w:p w:rsidR="00D6017E" w:rsidRDefault="00D6017E" w:rsidP="00D6017E">
      <w:pPr>
        <w:spacing w:after="0" w:line="240" w:lineRule="auto"/>
        <w:rPr>
          <w:rFonts w:ascii="Arial Narrow" w:eastAsia="Calibri" w:hAnsi="Arial Narrow" w:cs="Calibri"/>
          <w:color w:val="000000"/>
          <w:sz w:val="26"/>
          <w:szCs w:val="26"/>
          <w:lang w:eastAsia="en-GB"/>
        </w:rPr>
      </w:pPr>
    </w:p>
    <w:p w:rsidR="00D6017E" w:rsidRPr="00D6017E" w:rsidRDefault="00D6017E" w:rsidP="00D6017E">
      <w:pPr>
        <w:spacing w:after="0" w:line="240" w:lineRule="auto"/>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Извeштaj o упрaвљaњу ризицимa сe изрaђуje и дoстaвљa рукoвoдиoцу КЈС нajмaњe jeднoм гoдишњe, као и по потреби.</w:t>
      </w:r>
    </w:p>
    <w:p w:rsidR="00D6017E" w:rsidRPr="00D6017E" w:rsidRDefault="00D6017E" w:rsidP="00D6017E">
      <w:pPr>
        <w:spacing w:after="0" w:line="240" w:lineRule="auto"/>
        <w:rPr>
          <w:rFonts w:ascii="Arial Narrow" w:eastAsia="Calibri" w:hAnsi="Arial Narrow" w:cs="Calibri"/>
          <w:color w:val="000000"/>
          <w:sz w:val="26"/>
          <w:szCs w:val="26"/>
          <w:lang w:eastAsia="en-GB"/>
        </w:rPr>
      </w:pPr>
    </w:p>
    <w:p w:rsidR="00D6017E" w:rsidRPr="00D6017E" w:rsidRDefault="00D6017E" w:rsidP="00102C64">
      <w:pPr>
        <w:spacing w:after="0" w:line="240" w:lineRule="auto"/>
        <w:jc w:val="both"/>
        <w:rPr>
          <w:rFonts w:ascii="Arial Narrow" w:eastAsia="Calibri" w:hAnsi="Arial Narrow" w:cs="Calibri"/>
          <w:color w:val="000000"/>
          <w:sz w:val="26"/>
          <w:szCs w:val="26"/>
          <w:lang w:eastAsia="en-GB"/>
        </w:rPr>
      </w:pPr>
      <w:r w:rsidRPr="00D6017E">
        <w:rPr>
          <w:rFonts w:ascii="Arial Narrow" w:eastAsia="Calibri" w:hAnsi="Arial Narrow" w:cs="Calibri"/>
          <w:color w:val="000000"/>
          <w:sz w:val="26"/>
          <w:szCs w:val="26"/>
          <w:lang w:eastAsia="en-GB"/>
        </w:rPr>
        <w:t>Уколико сви запослени нису у стању да контролишу самостално утврђене ризике, дужни су да о томе обавесте координатора.</w:t>
      </w:r>
    </w:p>
    <w:p w:rsidR="00D6017E" w:rsidRPr="00D6017E" w:rsidRDefault="00D6017E" w:rsidP="00D6017E">
      <w:pPr>
        <w:spacing w:after="0" w:line="240" w:lineRule="auto"/>
        <w:jc w:val="both"/>
        <w:rPr>
          <w:rFonts w:ascii="Arial Narrow" w:eastAsia="Calibri" w:hAnsi="Arial Narrow" w:cs="Calibri"/>
          <w:color w:val="000000"/>
          <w:sz w:val="26"/>
          <w:szCs w:val="26"/>
          <w:lang w:eastAsia="en-GB"/>
        </w:rPr>
      </w:pPr>
    </w:p>
    <w:p w:rsidR="00D6017E" w:rsidRDefault="00D6017E" w:rsidP="00D6017E">
      <w:pPr>
        <w:spacing w:after="295" w:line="240" w:lineRule="auto"/>
        <w:ind w:right="25"/>
        <w:jc w:val="both"/>
        <w:rPr>
          <w:rFonts w:ascii="Arial Narrow" w:eastAsia="Calibri" w:hAnsi="Arial Narrow" w:cs="Calibri"/>
          <w:b/>
          <w:color w:val="000000"/>
          <w:sz w:val="26"/>
          <w:szCs w:val="26"/>
          <w:lang w:eastAsia="en-GB"/>
        </w:rPr>
      </w:pPr>
    </w:p>
    <w:p w:rsidR="00E75585" w:rsidRPr="00E75585" w:rsidRDefault="00E75585" w:rsidP="00E75585">
      <w:pPr>
        <w:tabs>
          <w:tab w:val="left" w:pos="1060"/>
        </w:tabs>
        <w:spacing w:after="0" w:line="240" w:lineRule="auto"/>
        <w:rPr>
          <w:rFonts w:ascii="Arial Narrow" w:eastAsia="Arial" w:hAnsi="Arial Narrow" w:cs="Arial"/>
          <w:b/>
          <w:sz w:val="40"/>
          <w:szCs w:val="40"/>
          <w:lang w:eastAsia="bs-Latn-BA"/>
        </w:rPr>
      </w:pPr>
      <w:r>
        <w:rPr>
          <w:rFonts w:ascii="Arial Narrow" w:eastAsia="Arial" w:hAnsi="Arial Narrow" w:cs="Arial"/>
          <w:b/>
          <w:sz w:val="40"/>
          <w:szCs w:val="40"/>
          <w:lang w:eastAsia="bs-Latn-BA"/>
        </w:rPr>
        <w:tab/>
      </w:r>
      <w:r w:rsidRPr="00E75585">
        <w:rPr>
          <w:rFonts w:ascii="Arial Narrow" w:eastAsia="Arial" w:hAnsi="Arial Narrow" w:cs="Arial"/>
          <w:b/>
          <w:sz w:val="40"/>
          <w:szCs w:val="40"/>
          <w:lang w:eastAsia="bs-Latn-BA"/>
        </w:rPr>
        <w:t>10) Учинак управљања ризицима</w:t>
      </w:r>
    </w:p>
    <w:p w:rsidR="00E75585" w:rsidRPr="00E75585" w:rsidRDefault="00E75585" w:rsidP="00E75585">
      <w:pPr>
        <w:spacing w:after="0" w:line="240" w:lineRule="auto"/>
        <w:rPr>
          <w:rFonts w:ascii="Arial Narrow" w:eastAsiaTheme="minorEastAsia" w:hAnsi="Arial Narrow" w:cs="Times New Roman"/>
          <w:sz w:val="26"/>
          <w:szCs w:val="26"/>
          <w:lang w:val="en-GB" w:eastAsia="bs-Latn-BA"/>
        </w:rPr>
      </w:pPr>
    </w:p>
    <w:p w:rsidR="00E75585" w:rsidRPr="00E75585" w:rsidRDefault="00E75585" w:rsidP="00E75585">
      <w:pPr>
        <w:autoSpaceDE w:val="0"/>
        <w:autoSpaceDN w:val="0"/>
        <w:adjustRightInd w:val="0"/>
        <w:spacing w:after="0" w:line="240" w:lineRule="auto"/>
        <w:jc w:val="both"/>
        <w:rPr>
          <w:rFonts w:ascii="Arial Narrow" w:eastAsiaTheme="minorEastAsia" w:hAnsi="Arial Narrow" w:cs="MinionPro-Regular"/>
          <w:sz w:val="26"/>
          <w:szCs w:val="26"/>
          <w:lang w:val="ru-RU" w:eastAsia="bs-Latn-BA"/>
        </w:rPr>
      </w:pPr>
      <w:r w:rsidRPr="00E75585">
        <w:rPr>
          <w:rFonts w:ascii="Arial Narrow" w:eastAsiaTheme="minorEastAsia" w:hAnsi="Arial Narrow" w:cs="MinionPro-Regular"/>
          <w:sz w:val="26"/>
          <w:szCs w:val="26"/>
          <w:lang w:val="ru-RU" w:eastAsia="bs-Latn-BA"/>
        </w:rPr>
        <w:t>Мерење учинка је кључна активност у праћењу да би се утврдило да ли управљање ризицима ефективно подржава дефинисане циљеве. Утврђени показатељи мењаће се временом и прилагођавати променама у пословном окружењу.</w:t>
      </w:r>
    </w:p>
    <w:p w:rsidR="00E75585" w:rsidRPr="00E75585" w:rsidRDefault="00E75585" w:rsidP="00E75585">
      <w:pPr>
        <w:autoSpaceDE w:val="0"/>
        <w:autoSpaceDN w:val="0"/>
        <w:adjustRightInd w:val="0"/>
        <w:spacing w:after="0" w:line="240" w:lineRule="auto"/>
        <w:jc w:val="both"/>
        <w:rPr>
          <w:rFonts w:ascii="Arial Narrow" w:eastAsiaTheme="minorEastAsia" w:hAnsi="Arial Narrow" w:cs="MinionPro-Regular"/>
          <w:sz w:val="26"/>
          <w:szCs w:val="26"/>
          <w:lang w:val="ru-RU" w:eastAsia="bs-Latn-BA"/>
        </w:rPr>
      </w:pPr>
    </w:p>
    <w:p w:rsidR="00E75585" w:rsidRPr="00E75585" w:rsidRDefault="00E75585" w:rsidP="00E75585">
      <w:pPr>
        <w:autoSpaceDE w:val="0"/>
        <w:autoSpaceDN w:val="0"/>
        <w:adjustRightInd w:val="0"/>
        <w:spacing w:after="0" w:line="240" w:lineRule="auto"/>
        <w:jc w:val="both"/>
        <w:rPr>
          <w:rFonts w:ascii="Arial Narrow" w:eastAsiaTheme="minorEastAsia" w:hAnsi="Arial Narrow" w:cs="MinionPro-Regular"/>
          <w:sz w:val="26"/>
          <w:szCs w:val="26"/>
          <w:lang w:val="sr-Cyrl-BA" w:eastAsia="bs-Latn-BA"/>
        </w:rPr>
      </w:pPr>
      <w:r w:rsidRPr="00E75585">
        <w:rPr>
          <w:rFonts w:ascii="Arial Narrow" w:eastAsiaTheme="minorEastAsia" w:hAnsi="Arial Narrow" w:cs="MinionPro-Regular"/>
          <w:sz w:val="26"/>
          <w:szCs w:val="26"/>
          <w:lang w:val="ru-RU" w:eastAsia="bs-Latn-BA"/>
        </w:rPr>
        <w:t>Кључни показатељи успешности пратиће се кроз израду</w:t>
      </w:r>
      <w:r w:rsidRPr="00E75585">
        <w:rPr>
          <w:rFonts w:ascii="Arial Narrow" w:eastAsiaTheme="minorEastAsia" w:hAnsi="Arial Narrow" w:cs="MinionPro-Regular"/>
          <w:sz w:val="26"/>
          <w:szCs w:val="26"/>
          <w:lang w:val="sr-Cyrl-BA" w:eastAsia="bs-Latn-BA"/>
        </w:rPr>
        <w:t xml:space="preserve"> </w:t>
      </w:r>
      <w:r w:rsidRPr="00E75585">
        <w:rPr>
          <w:rFonts w:ascii="Arial Narrow" w:eastAsiaTheme="minorEastAsia" w:hAnsi="Arial Narrow" w:cs="MinionPro-Regular"/>
          <w:sz w:val="26"/>
          <w:szCs w:val="26"/>
          <w:lang w:val="ru-RU" w:eastAsia="bs-Latn-BA"/>
        </w:rPr>
        <w:t>и годишње ажурирање регистра ризика и кроз проценат спровођења додатних мера</w:t>
      </w:r>
      <w:r w:rsidRPr="00E75585">
        <w:rPr>
          <w:rFonts w:ascii="Arial Narrow" w:eastAsiaTheme="minorEastAsia" w:hAnsi="Arial Narrow" w:cs="MinionPro-Regular"/>
          <w:sz w:val="26"/>
          <w:szCs w:val="26"/>
          <w:lang w:val="sr-Cyrl-BA" w:eastAsia="bs-Latn-BA"/>
        </w:rPr>
        <w:t xml:space="preserve"> </w:t>
      </w:r>
      <w:r w:rsidRPr="00E75585">
        <w:rPr>
          <w:rFonts w:ascii="Arial Narrow" w:eastAsiaTheme="minorEastAsia" w:hAnsi="Arial Narrow" w:cs="MinionPro-Regular"/>
          <w:sz w:val="26"/>
          <w:szCs w:val="26"/>
          <w:lang w:val="ru-RU" w:eastAsia="bs-Latn-BA"/>
        </w:rPr>
        <w:t xml:space="preserve">за ублажавање ризика. </w:t>
      </w:r>
    </w:p>
    <w:p w:rsidR="00E75585" w:rsidRPr="00E75585" w:rsidRDefault="00E75585" w:rsidP="00E75585">
      <w:pPr>
        <w:autoSpaceDE w:val="0"/>
        <w:autoSpaceDN w:val="0"/>
        <w:adjustRightInd w:val="0"/>
        <w:spacing w:after="0" w:line="240" w:lineRule="auto"/>
        <w:jc w:val="both"/>
        <w:rPr>
          <w:rFonts w:ascii="Arial Narrow" w:eastAsiaTheme="minorEastAsia" w:hAnsi="Arial Narrow" w:cs="MinionPro-Regular"/>
          <w:sz w:val="26"/>
          <w:szCs w:val="26"/>
          <w:lang w:val="sr-Cyrl-BA" w:eastAsia="bs-Latn-BA"/>
        </w:rPr>
      </w:pPr>
    </w:p>
    <w:p w:rsidR="00E75585" w:rsidRPr="00E75585" w:rsidRDefault="00E75585" w:rsidP="00E75585">
      <w:pPr>
        <w:autoSpaceDE w:val="0"/>
        <w:autoSpaceDN w:val="0"/>
        <w:adjustRightInd w:val="0"/>
        <w:spacing w:after="0" w:line="240" w:lineRule="auto"/>
        <w:jc w:val="both"/>
        <w:rPr>
          <w:rFonts w:ascii="Arial Narrow" w:eastAsiaTheme="minorEastAsia" w:hAnsi="Arial Narrow" w:cs="Times New Roman"/>
          <w:caps/>
          <w:sz w:val="26"/>
          <w:szCs w:val="26"/>
          <w:lang w:val="sr-Cyrl-BA" w:eastAsia="bs-Latn-BA"/>
        </w:rPr>
      </w:pPr>
      <w:r w:rsidRPr="00E75585">
        <w:rPr>
          <w:rFonts w:ascii="Arial Narrow" w:eastAsiaTheme="minorEastAsia" w:hAnsi="Arial Narrow" w:cs="MinionPro-Regular"/>
          <w:sz w:val="26"/>
          <w:szCs w:val="26"/>
          <w:lang w:val="ru-RU" w:eastAsia="bs-Latn-BA"/>
        </w:rPr>
        <w:t>Успешност спровођења процеса управљања ризицима огледа се и кроз смањење броја препорука ревизије.</w:t>
      </w:r>
    </w:p>
    <w:p w:rsidR="00E75585" w:rsidRPr="00E75585" w:rsidRDefault="00E75585" w:rsidP="00E75585">
      <w:pPr>
        <w:spacing w:after="0" w:line="251" w:lineRule="exact"/>
        <w:rPr>
          <w:rFonts w:ascii="Arial Narrow" w:eastAsiaTheme="minorEastAsia" w:hAnsi="Arial Narrow" w:cs="Times New Roman"/>
          <w:sz w:val="26"/>
          <w:szCs w:val="26"/>
          <w:lang w:eastAsia="bs-Latn-BA"/>
        </w:rPr>
      </w:pPr>
    </w:p>
    <w:p w:rsidR="00E75585" w:rsidRPr="00E75585" w:rsidRDefault="00E75585" w:rsidP="00E75585">
      <w:pPr>
        <w:spacing w:after="0" w:line="251" w:lineRule="exact"/>
        <w:rPr>
          <w:rFonts w:ascii="Arial Narrow" w:eastAsiaTheme="minorEastAsia" w:hAnsi="Arial Narrow" w:cs="Times New Roman"/>
          <w:sz w:val="26"/>
          <w:szCs w:val="26"/>
          <w:lang w:eastAsia="bs-Latn-BA"/>
        </w:rPr>
      </w:pPr>
    </w:p>
    <w:p w:rsidR="00E75585" w:rsidRPr="00E75585" w:rsidRDefault="00E75585" w:rsidP="00E75585">
      <w:pPr>
        <w:spacing w:after="0" w:line="240" w:lineRule="auto"/>
        <w:ind w:left="2"/>
        <w:rPr>
          <w:rFonts w:ascii="Arial Narrow" w:eastAsia="Arial" w:hAnsi="Arial Narrow" w:cs="Arial"/>
          <w:iCs/>
          <w:sz w:val="26"/>
          <w:szCs w:val="26"/>
          <w:lang w:val="sr-Cyrl-BA" w:eastAsia="bs-Latn-BA"/>
        </w:rPr>
      </w:pPr>
      <w:r w:rsidRPr="00E75585">
        <w:rPr>
          <w:rFonts w:ascii="Arial Narrow" w:eastAsia="Arial" w:hAnsi="Arial Narrow" w:cs="Arial"/>
          <w:iCs/>
          <w:sz w:val="26"/>
          <w:szCs w:val="26"/>
          <w:lang w:val="bs-Latn-BA" w:eastAsia="bs-Latn-BA"/>
        </w:rPr>
        <w:t>Нпр, показатељи могу бити с</w:t>
      </w:r>
      <w:r w:rsidRPr="00E75585">
        <w:rPr>
          <w:rFonts w:ascii="Arial Narrow" w:eastAsia="Arial" w:hAnsi="Arial Narrow" w:cs="Arial"/>
          <w:iCs/>
          <w:sz w:val="26"/>
          <w:szCs w:val="26"/>
          <w:lang w:val="sr-Cyrl-BA" w:eastAsia="bs-Latn-BA"/>
        </w:rPr>
        <w:t>л</w:t>
      </w:r>
      <w:r w:rsidRPr="00E75585">
        <w:rPr>
          <w:rFonts w:ascii="Arial Narrow" w:eastAsia="Arial" w:hAnsi="Arial Narrow" w:cs="Arial"/>
          <w:iCs/>
          <w:sz w:val="26"/>
          <w:szCs w:val="26"/>
          <w:lang w:val="bs-Latn-BA" w:eastAsia="bs-Latn-BA"/>
        </w:rPr>
        <w:t>едећи:</w:t>
      </w:r>
    </w:p>
    <w:p w:rsidR="00E75585" w:rsidRPr="00E75585" w:rsidRDefault="00E75585" w:rsidP="00E75585">
      <w:pPr>
        <w:spacing w:after="0" w:line="240" w:lineRule="auto"/>
        <w:ind w:left="2"/>
        <w:rPr>
          <w:rFonts w:ascii="Arial Narrow" w:eastAsiaTheme="minorEastAsia" w:hAnsi="Arial Narrow" w:cs="Times New Roman"/>
          <w:sz w:val="26"/>
          <w:szCs w:val="26"/>
          <w:lang w:val="sr-Cyrl-BA" w:eastAsia="bs-Latn-BA"/>
        </w:rPr>
      </w:pPr>
    </w:p>
    <w:p w:rsidR="00E75585" w:rsidRPr="00E75585" w:rsidRDefault="00E75585" w:rsidP="00E75585">
      <w:pPr>
        <w:spacing w:after="0" w:line="2" w:lineRule="exact"/>
        <w:rPr>
          <w:rFonts w:ascii="Arial Narrow" w:eastAsiaTheme="minorEastAsia" w:hAnsi="Arial Narrow" w:cs="Times New Roman"/>
          <w:sz w:val="26"/>
          <w:szCs w:val="26"/>
          <w:lang w:val="bs-Latn-BA" w:eastAsia="bs-Latn-BA"/>
        </w:rPr>
      </w:pPr>
    </w:p>
    <w:p w:rsidR="00E75585" w:rsidRPr="00E75585" w:rsidRDefault="00E75585" w:rsidP="00E75585">
      <w:pPr>
        <w:numPr>
          <w:ilvl w:val="0"/>
          <w:numId w:val="21"/>
        </w:numPr>
        <w:tabs>
          <w:tab w:val="left" w:pos="362"/>
        </w:tabs>
        <w:spacing w:after="0" w:line="239" w:lineRule="auto"/>
        <w:ind w:right="20"/>
        <w:jc w:val="both"/>
        <w:rPr>
          <w:rFonts w:ascii="Arial Narrow" w:eastAsia="Arial" w:hAnsi="Arial Narrow" w:cs="Arial"/>
          <w:sz w:val="26"/>
          <w:szCs w:val="26"/>
          <w:lang w:val="bs-Latn-BA" w:eastAsia="bs-Latn-BA"/>
        </w:rPr>
      </w:pPr>
      <w:r w:rsidRPr="00E75585">
        <w:rPr>
          <w:rFonts w:ascii="Arial Narrow" w:eastAsia="Arial" w:hAnsi="Arial Narrow" w:cs="Arial"/>
          <w:iCs/>
          <w:sz w:val="26"/>
          <w:szCs w:val="26"/>
          <w:lang w:val="bs-Latn-BA" w:eastAsia="bs-Latn-BA"/>
        </w:rPr>
        <w:t>на годишњ</w:t>
      </w:r>
      <w:r w:rsidRPr="00E75585">
        <w:rPr>
          <w:rFonts w:ascii="Arial Narrow" w:eastAsia="Arial" w:hAnsi="Arial Narrow" w:cs="Arial"/>
          <w:iCs/>
          <w:sz w:val="26"/>
          <w:szCs w:val="26"/>
          <w:lang w:val="sr-Cyrl-BA" w:eastAsia="bs-Latn-BA"/>
        </w:rPr>
        <w:t>ем</w:t>
      </w:r>
      <w:r w:rsidRPr="00E75585">
        <w:rPr>
          <w:rFonts w:ascii="Arial Narrow" w:eastAsia="Arial" w:hAnsi="Arial Narrow" w:cs="Arial"/>
          <w:iCs/>
          <w:sz w:val="26"/>
          <w:szCs w:val="26"/>
          <w:lang w:val="bs-Latn-BA" w:eastAsia="bs-Latn-BA"/>
        </w:rPr>
        <w:t xml:space="preserve"> </w:t>
      </w:r>
      <w:r w:rsidRPr="00E75585">
        <w:rPr>
          <w:rFonts w:ascii="Arial Narrow" w:eastAsia="Arial" w:hAnsi="Arial Narrow" w:cs="Arial"/>
          <w:iCs/>
          <w:sz w:val="26"/>
          <w:szCs w:val="26"/>
          <w:lang w:val="sr-Cyrl-BA" w:eastAsia="bs-Latn-BA"/>
        </w:rPr>
        <w:t>нивоу</w:t>
      </w:r>
      <w:r w:rsidRPr="00E75585">
        <w:rPr>
          <w:rFonts w:ascii="Arial Narrow" w:eastAsia="Arial" w:hAnsi="Arial Narrow" w:cs="Arial"/>
          <w:iCs/>
          <w:sz w:val="26"/>
          <w:szCs w:val="26"/>
          <w:lang w:val="bs-Latn-BA" w:eastAsia="bs-Latn-BA"/>
        </w:rPr>
        <w:t xml:space="preserve"> регистар ризика је у потпуности прегледан и договорено је управљање ризицима</w:t>
      </w:r>
      <w:r w:rsidRPr="00E75585">
        <w:rPr>
          <w:rFonts w:ascii="Arial Narrow" w:eastAsia="Arial" w:hAnsi="Arial Narrow" w:cs="Arial"/>
          <w:iCs/>
          <w:sz w:val="26"/>
          <w:szCs w:val="26"/>
          <w:lang w:val="sr-Cyrl-BA" w:eastAsia="bs-Latn-BA"/>
        </w:rPr>
        <w:t>;</w:t>
      </w:r>
    </w:p>
    <w:p w:rsidR="00E75585" w:rsidRPr="00E75585" w:rsidRDefault="00E75585" w:rsidP="00E75585">
      <w:pPr>
        <w:tabs>
          <w:tab w:val="left" w:pos="362"/>
        </w:tabs>
        <w:spacing w:after="0" w:line="239" w:lineRule="auto"/>
        <w:ind w:left="362" w:right="20"/>
        <w:jc w:val="both"/>
        <w:rPr>
          <w:rFonts w:ascii="Arial Narrow" w:eastAsia="Arial" w:hAnsi="Arial Narrow" w:cs="Arial"/>
          <w:sz w:val="26"/>
          <w:szCs w:val="26"/>
          <w:lang w:val="bs-Latn-BA" w:eastAsia="bs-Latn-BA"/>
        </w:rPr>
      </w:pPr>
    </w:p>
    <w:p w:rsidR="00E75585" w:rsidRPr="00E75585" w:rsidRDefault="00E75585" w:rsidP="00E75585">
      <w:pPr>
        <w:spacing w:after="0" w:line="2" w:lineRule="exact"/>
        <w:jc w:val="both"/>
        <w:rPr>
          <w:rFonts w:ascii="Arial Narrow" w:eastAsia="Arial" w:hAnsi="Arial Narrow" w:cs="Arial"/>
          <w:sz w:val="26"/>
          <w:szCs w:val="26"/>
          <w:lang w:val="bs-Latn-BA" w:eastAsia="bs-Latn-BA"/>
        </w:rPr>
      </w:pPr>
    </w:p>
    <w:p w:rsidR="00E75585" w:rsidRPr="00E75585" w:rsidRDefault="00E75585" w:rsidP="00E75585">
      <w:pPr>
        <w:numPr>
          <w:ilvl w:val="0"/>
          <w:numId w:val="21"/>
        </w:numPr>
        <w:tabs>
          <w:tab w:val="left" w:pos="362"/>
        </w:tabs>
        <w:spacing w:after="0" w:line="239" w:lineRule="auto"/>
        <w:ind w:right="60"/>
        <w:jc w:val="both"/>
        <w:rPr>
          <w:rFonts w:ascii="Arial Narrow" w:eastAsia="Arial" w:hAnsi="Arial Narrow" w:cs="Arial"/>
          <w:sz w:val="26"/>
          <w:szCs w:val="26"/>
          <w:lang w:val="bs-Latn-BA" w:eastAsia="bs-Latn-BA"/>
        </w:rPr>
      </w:pPr>
      <w:r w:rsidRPr="00E75585">
        <w:rPr>
          <w:rFonts w:ascii="Arial Narrow" w:eastAsia="Arial" w:hAnsi="Arial Narrow" w:cs="Arial"/>
          <w:iCs/>
          <w:sz w:val="26"/>
          <w:szCs w:val="26"/>
          <w:lang w:val="bs-Latn-BA" w:eastAsia="bs-Latn-BA"/>
        </w:rPr>
        <w:t xml:space="preserve">мере </w:t>
      </w:r>
      <w:r w:rsidRPr="00E75585">
        <w:rPr>
          <w:rFonts w:ascii="Arial Narrow" w:eastAsia="Arial" w:hAnsi="Arial Narrow" w:cs="Arial"/>
          <w:iCs/>
          <w:sz w:val="26"/>
          <w:szCs w:val="26"/>
          <w:lang w:eastAsia="bs-Latn-BA"/>
        </w:rPr>
        <w:t>се с</w:t>
      </w:r>
      <w:r w:rsidRPr="00E75585">
        <w:rPr>
          <w:rFonts w:ascii="Arial Narrow" w:eastAsia="Arial" w:hAnsi="Arial Narrow" w:cs="Arial"/>
          <w:iCs/>
          <w:sz w:val="26"/>
          <w:szCs w:val="26"/>
          <w:lang w:val="bs-Latn-BA" w:eastAsia="bs-Latn-BA"/>
        </w:rPr>
        <w:t>проводе у утвр</w:t>
      </w:r>
      <w:r w:rsidRPr="00E75585">
        <w:rPr>
          <w:rFonts w:ascii="Arial Narrow" w:eastAsia="Arial" w:hAnsi="Arial Narrow" w:cs="Arial"/>
          <w:iCs/>
          <w:sz w:val="26"/>
          <w:szCs w:val="26"/>
          <w:lang w:val="sr-Cyrl-BA" w:eastAsia="bs-Latn-BA"/>
        </w:rPr>
        <w:t>ђ</w:t>
      </w:r>
      <w:r w:rsidRPr="00E75585">
        <w:rPr>
          <w:rFonts w:ascii="Arial Narrow" w:eastAsia="Arial" w:hAnsi="Arial Narrow" w:cs="Arial"/>
          <w:iCs/>
          <w:sz w:val="26"/>
          <w:szCs w:val="26"/>
          <w:lang w:val="bs-Latn-BA" w:eastAsia="bs-Latn-BA"/>
        </w:rPr>
        <w:t>ени</w:t>
      </w:r>
      <w:r w:rsidRPr="00E75585">
        <w:rPr>
          <w:rFonts w:ascii="Arial Narrow" w:eastAsia="Arial" w:hAnsi="Arial Narrow" w:cs="Arial"/>
          <w:iCs/>
          <w:sz w:val="26"/>
          <w:szCs w:val="26"/>
          <w:lang w:eastAsia="bs-Latn-BA"/>
        </w:rPr>
        <w:t>м</w:t>
      </w:r>
      <w:r w:rsidRPr="00E75585">
        <w:rPr>
          <w:rFonts w:ascii="Arial Narrow" w:eastAsia="Arial" w:hAnsi="Arial Narrow" w:cs="Arial"/>
          <w:iCs/>
          <w:sz w:val="26"/>
          <w:szCs w:val="26"/>
          <w:lang w:val="bs-Latn-BA" w:eastAsia="bs-Latn-BA"/>
        </w:rPr>
        <w:t xml:space="preserve"> роков</w:t>
      </w:r>
      <w:r w:rsidRPr="00E75585">
        <w:rPr>
          <w:rFonts w:ascii="Arial Narrow" w:eastAsia="Arial" w:hAnsi="Arial Narrow" w:cs="Arial"/>
          <w:iCs/>
          <w:sz w:val="26"/>
          <w:szCs w:val="26"/>
          <w:lang w:eastAsia="bs-Latn-BA"/>
        </w:rPr>
        <w:t>има</w:t>
      </w:r>
      <w:r w:rsidRPr="00E75585">
        <w:rPr>
          <w:rFonts w:ascii="Arial Narrow" w:eastAsia="Arial" w:hAnsi="Arial Narrow" w:cs="Arial"/>
          <w:iCs/>
          <w:sz w:val="26"/>
          <w:szCs w:val="26"/>
          <w:lang w:val="bs-Latn-BA" w:eastAsia="bs-Latn-BA"/>
        </w:rPr>
        <w:t xml:space="preserve"> за извршење и све нове мере су ажуриране у регистру ризика</w:t>
      </w:r>
      <w:r w:rsidRPr="00E75585">
        <w:rPr>
          <w:rFonts w:ascii="Arial Narrow" w:eastAsia="Arial" w:hAnsi="Arial Narrow" w:cs="Arial"/>
          <w:iCs/>
          <w:sz w:val="26"/>
          <w:szCs w:val="26"/>
          <w:lang w:val="sr-Cyrl-BA" w:eastAsia="bs-Latn-BA"/>
        </w:rPr>
        <w:t>;</w:t>
      </w:r>
    </w:p>
    <w:p w:rsidR="00E75585" w:rsidRPr="00E75585" w:rsidRDefault="00E75585" w:rsidP="00E75585">
      <w:pPr>
        <w:tabs>
          <w:tab w:val="left" w:pos="362"/>
        </w:tabs>
        <w:spacing w:after="0" w:line="239" w:lineRule="auto"/>
        <w:ind w:left="362" w:right="60"/>
        <w:jc w:val="both"/>
        <w:rPr>
          <w:rFonts w:ascii="Arial Narrow" w:eastAsia="Arial" w:hAnsi="Arial Narrow" w:cs="Arial"/>
          <w:sz w:val="26"/>
          <w:szCs w:val="26"/>
          <w:lang w:val="bs-Latn-BA" w:eastAsia="bs-Latn-BA"/>
        </w:rPr>
      </w:pPr>
    </w:p>
    <w:p w:rsidR="00E75585" w:rsidRPr="00E75585" w:rsidRDefault="00E75585" w:rsidP="00E75585">
      <w:pPr>
        <w:numPr>
          <w:ilvl w:val="0"/>
          <w:numId w:val="21"/>
        </w:numPr>
        <w:tabs>
          <w:tab w:val="left" w:pos="362"/>
        </w:tabs>
        <w:spacing w:after="0" w:line="240" w:lineRule="auto"/>
        <w:ind w:right="60"/>
        <w:jc w:val="both"/>
        <w:rPr>
          <w:rFonts w:ascii="Arial Narrow" w:eastAsia="Arial" w:hAnsi="Arial Narrow" w:cs="Arial"/>
          <w:sz w:val="26"/>
          <w:szCs w:val="26"/>
          <w:lang w:val="bs-Latn-BA" w:eastAsia="bs-Latn-BA"/>
        </w:rPr>
      </w:pPr>
      <w:r w:rsidRPr="00E75585">
        <w:rPr>
          <w:rFonts w:ascii="Arial Narrow" w:eastAsia="Arial" w:hAnsi="Arial Narrow" w:cs="Arial"/>
          <w:iCs/>
          <w:sz w:val="26"/>
          <w:szCs w:val="26"/>
          <w:lang w:val="bs-Latn-BA" w:eastAsia="bs-Latn-BA"/>
        </w:rPr>
        <w:t>управљање ризицима је редов</w:t>
      </w:r>
      <w:r w:rsidRPr="00E75585">
        <w:rPr>
          <w:rFonts w:ascii="Arial Narrow" w:eastAsia="Arial" w:hAnsi="Arial Narrow" w:cs="Arial"/>
          <w:iCs/>
          <w:sz w:val="26"/>
          <w:szCs w:val="26"/>
          <w:lang w:val="sr-Cyrl-BA" w:eastAsia="bs-Latn-BA"/>
        </w:rPr>
        <w:t>на</w:t>
      </w:r>
      <w:r w:rsidRPr="00E75585">
        <w:rPr>
          <w:rFonts w:ascii="Arial Narrow" w:eastAsia="Arial" w:hAnsi="Arial Narrow" w:cs="Arial"/>
          <w:iCs/>
          <w:sz w:val="26"/>
          <w:szCs w:val="26"/>
          <w:lang w:val="bs-Latn-BA" w:eastAsia="bs-Latn-BA"/>
        </w:rPr>
        <w:t xml:space="preserve"> ставка на састанцима </w:t>
      </w:r>
      <w:r w:rsidRPr="00E75585">
        <w:rPr>
          <w:rFonts w:ascii="Arial Narrow" w:eastAsia="Arial" w:hAnsi="Arial Narrow" w:cs="Arial"/>
          <w:iCs/>
          <w:sz w:val="26"/>
          <w:szCs w:val="26"/>
          <w:lang w:eastAsia="bs-Latn-BA"/>
        </w:rPr>
        <w:t>на ниову КЈС</w:t>
      </w:r>
      <w:r w:rsidRPr="00E75585">
        <w:rPr>
          <w:rFonts w:ascii="Arial Narrow" w:eastAsia="Arial" w:hAnsi="Arial Narrow" w:cs="Arial"/>
          <w:iCs/>
          <w:sz w:val="26"/>
          <w:szCs w:val="26"/>
          <w:lang w:val="sr-Cyrl-BA" w:eastAsia="bs-Latn-BA"/>
        </w:rPr>
        <w:t>,</w:t>
      </w:r>
      <w:r w:rsidRPr="00E75585">
        <w:rPr>
          <w:rFonts w:ascii="Arial Narrow" w:eastAsia="Arial" w:hAnsi="Arial Narrow" w:cs="Arial"/>
          <w:iCs/>
          <w:sz w:val="26"/>
          <w:szCs w:val="26"/>
          <w:lang w:val="bs-Latn-BA" w:eastAsia="bs-Latn-BA"/>
        </w:rPr>
        <w:t xml:space="preserve"> како би се омогућило разматрање изложености ризику и </w:t>
      </w:r>
      <w:r w:rsidRPr="00E75585">
        <w:rPr>
          <w:rFonts w:ascii="Arial Narrow" w:eastAsia="Arial" w:hAnsi="Arial Narrow" w:cs="Arial"/>
          <w:iCs/>
          <w:sz w:val="26"/>
          <w:szCs w:val="26"/>
          <w:lang w:eastAsia="bs-Latn-BA"/>
        </w:rPr>
        <w:t>одређивање</w:t>
      </w:r>
      <w:r w:rsidRPr="00E75585">
        <w:rPr>
          <w:rFonts w:ascii="Arial Narrow" w:eastAsia="Arial" w:hAnsi="Arial Narrow" w:cs="Arial"/>
          <w:iCs/>
          <w:sz w:val="26"/>
          <w:szCs w:val="26"/>
          <w:lang w:val="bs-Latn-BA" w:eastAsia="bs-Latn-BA"/>
        </w:rPr>
        <w:t xml:space="preserve"> приоритета</w:t>
      </w:r>
      <w:r w:rsidRPr="00E75585">
        <w:rPr>
          <w:rFonts w:ascii="Arial Narrow" w:eastAsia="Arial" w:hAnsi="Arial Narrow" w:cs="Arial"/>
          <w:iCs/>
          <w:sz w:val="26"/>
          <w:szCs w:val="26"/>
          <w:lang w:eastAsia="bs-Latn-BA"/>
        </w:rPr>
        <w:t>;</w:t>
      </w:r>
    </w:p>
    <w:p w:rsidR="00E75585" w:rsidRPr="00E75585" w:rsidRDefault="00E75585" w:rsidP="00E75585">
      <w:pPr>
        <w:spacing w:after="0" w:line="240" w:lineRule="auto"/>
        <w:ind w:left="720"/>
        <w:contextualSpacing/>
        <w:jc w:val="both"/>
        <w:rPr>
          <w:rFonts w:ascii="Arial Narrow" w:eastAsia="Arial" w:hAnsi="Arial Narrow" w:cs="Arial"/>
          <w:sz w:val="26"/>
          <w:szCs w:val="26"/>
          <w:lang w:val="bs-Latn-BA" w:eastAsia="bs-Latn-BA"/>
        </w:rPr>
      </w:pPr>
    </w:p>
    <w:p w:rsidR="00E75585" w:rsidRPr="00E75585" w:rsidRDefault="00E75585" w:rsidP="00E75585">
      <w:pPr>
        <w:numPr>
          <w:ilvl w:val="0"/>
          <w:numId w:val="21"/>
        </w:numPr>
        <w:tabs>
          <w:tab w:val="left" w:pos="362"/>
        </w:tabs>
        <w:spacing w:after="0" w:line="240" w:lineRule="auto"/>
        <w:ind w:right="60"/>
        <w:jc w:val="both"/>
        <w:rPr>
          <w:rFonts w:ascii="Arial Narrow" w:eastAsia="Arial" w:hAnsi="Arial Narrow" w:cs="Arial"/>
          <w:sz w:val="26"/>
          <w:szCs w:val="26"/>
          <w:lang w:val="bs-Latn-BA" w:eastAsia="bs-Latn-BA"/>
        </w:rPr>
      </w:pPr>
      <w:r w:rsidRPr="00E75585">
        <w:rPr>
          <w:rFonts w:ascii="Arial Narrow" w:eastAsia="Arial" w:hAnsi="Arial Narrow" w:cs="Arial"/>
          <w:sz w:val="26"/>
          <w:szCs w:val="26"/>
          <w:lang w:eastAsia="bs-Latn-BA"/>
        </w:rPr>
        <w:t>број имплементираних препорука ревизије у вези процеса управљања ризицима;</w:t>
      </w:r>
    </w:p>
    <w:p w:rsidR="00E75585" w:rsidRPr="00E75585" w:rsidRDefault="00E75585" w:rsidP="00E75585">
      <w:pPr>
        <w:spacing w:after="0" w:line="240" w:lineRule="auto"/>
        <w:ind w:left="720"/>
        <w:contextualSpacing/>
        <w:jc w:val="both"/>
        <w:rPr>
          <w:rFonts w:ascii="Arial Narrow" w:eastAsia="Arial" w:hAnsi="Arial Narrow" w:cs="Arial"/>
          <w:sz w:val="26"/>
          <w:szCs w:val="26"/>
          <w:lang w:val="bs-Latn-BA" w:eastAsia="bs-Latn-BA"/>
        </w:rPr>
      </w:pPr>
    </w:p>
    <w:p w:rsidR="00E75585" w:rsidRPr="009349B1" w:rsidRDefault="00E75585" w:rsidP="00E75585">
      <w:pPr>
        <w:numPr>
          <w:ilvl w:val="0"/>
          <w:numId w:val="21"/>
        </w:numPr>
        <w:tabs>
          <w:tab w:val="left" w:pos="362"/>
        </w:tabs>
        <w:spacing w:after="0" w:line="240" w:lineRule="auto"/>
        <w:ind w:right="60"/>
        <w:jc w:val="both"/>
        <w:rPr>
          <w:rFonts w:ascii="Arial Narrow" w:eastAsia="Arial" w:hAnsi="Arial Narrow" w:cs="Arial"/>
          <w:sz w:val="26"/>
          <w:szCs w:val="26"/>
          <w:lang w:val="bs-Latn-BA" w:eastAsia="bs-Latn-BA"/>
        </w:rPr>
      </w:pPr>
      <w:r w:rsidRPr="00E75585">
        <w:rPr>
          <w:rFonts w:ascii="Arial Narrow" w:eastAsia="Arial" w:hAnsi="Arial Narrow" w:cs="Arial"/>
          <w:sz w:val="26"/>
          <w:szCs w:val="26"/>
          <w:lang w:eastAsia="bs-Latn-BA"/>
        </w:rPr>
        <w:t>проценат насталих ризика.</w:t>
      </w:r>
    </w:p>
    <w:p w:rsidR="009349B1" w:rsidRPr="00E75585" w:rsidRDefault="009349B1" w:rsidP="002F03AE">
      <w:pPr>
        <w:tabs>
          <w:tab w:val="left" w:pos="362"/>
        </w:tabs>
        <w:spacing w:after="0" w:line="240" w:lineRule="auto"/>
        <w:ind w:right="60"/>
        <w:jc w:val="both"/>
        <w:rPr>
          <w:rFonts w:ascii="Arial Narrow" w:eastAsia="Arial" w:hAnsi="Arial Narrow" w:cs="Arial"/>
          <w:sz w:val="26"/>
          <w:szCs w:val="26"/>
          <w:lang w:val="bs-Latn-BA" w:eastAsia="bs-Latn-BA"/>
        </w:rPr>
      </w:pPr>
    </w:p>
    <w:p w:rsidR="00E75585" w:rsidRDefault="00E75585" w:rsidP="00E75585">
      <w:pPr>
        <w:spacing w:after="0" w:line="240" w:lineRule="auto"/>
        <w:jc w:val="both"/>
        <w:rPr>
          <w:rFonts w:ascii="Arial Narrow" w:eastAsia="Arial" w:hAnsi="Arial Narrow" w:cs="Arial"/>
          <w:color w:val="FF0000"/>
          <w:sz w:val="26"/>
          <w:szCs w:val="26"/>
          <w:lang w:val="sr-Cyrl-BA" w:eastAsia="bs-Latn-BA"/>
        </w:rPr>
      </w:pPr>
    </w:p>
    <w:p w:rsidR="008F3B76" w:rsidRPr="008F3B76" w:rsidRDefault="008F3B76" w:rsidP="008F3B76">
      <w:pPr>
        <w:tabs>
          <w:tab w:val="left" w:pos="1060"/>
        </w:tabs>
        <w:spacing w:after="0" w:line="240" w:lineRule="auto"/>
        <w:rPr>
          <w:rFonts w:ascii="Arial Narrow" w:eastAsia="Arial" w:hAnsi="Arial Narrow" w:cs="Arial"/>
          <w:b/>
          <w:sz w:val="40"/>
          <w:szCs w:val="40"/>
          <w:lang w:eastAsia="bs-Latn-BA"/>
        </w:rPr>
      </w:pPr>
      <w:r>
        <w:rPr>
          <w:rFonts w:ascii="Arial Narrow" w:eastAsia="Arial" w:hAnsi="Arial Narrow" w:cs="Arial"/>
          <w:b/>
          <w:sz w:val="40"/>
          <w:szCs w:val="40"/>
          <w:lang w:eastAsia="bs-Latn-BA"/>
        </w:rPr>
        <w:tab/>
      </w:r>
      <w:r>
        <w:rPr>
          <w:rFonts w:ascii="Arial Narrow" w:eastAsia="Arial" w:hAnsi="Arial Narrow" w:cs="Arial"/>
          <w:b/>
          <w:sz w:val="40"/>
          <w:szCs w:val="40"/>
          <w:lang w:eastAsia="bs-Latn-BA"/>
        </w:rPr>
        <w:tab/>
      </w:r>
      <w:r w:rsidRPr="008F3B76">
        <w:rPr>
          <w:rFonts w:ascii="Arial Narrow" w:eastAsia="Arial" w:hAnsi="Arial Narrow" w:cs="Arial"/>
          <w:b/>
          <w:sz w:val="40"/>
          <w:szCs w:val="40"/>
          <w:lang w:eastAsia="bs-Latn-BA"/>
        </w:rPr>
        <w:t>11) Преглед и одобравање</w:t>
      </w:r>
    </w:p>
    <w:p w:rsidR="008F3B76" w:rsidRPr="008F3B76" w:rsidRDefault="008F3B76" w:rsidP="008F3B76">
      <w:pPr>
        <w:spacing w:after="0" w:line="240" w:lineRule="auto"/>
        <w:rPr>
          <w:rFonts w:ascii="Arial Narrow" w:eastAsiaTheme="minorEastAsia" w:hAnsi="Arial Narrow" w:cs="Times New Roman"/>
          <w:sz w:val="26"/>
          <w:szCs w:val="26"/>
          <w:lang w:val="en-GB" w:eastAsia="bs-Latn-BA"/>
        </w:rPr>
      </w:pPr>
    </w:p>
    <w:p w:rsidR="008F3B76" w:rsidRPr="008F3B76" w:rsidRDefault="008F3B76" w:rsidP="008F3B76">
      <w:pPr>
        <w:autoSpaceDE w:val="0"/>
        <w:autoSpaceDN w:val="0"/>
        <w:adjustRightInd w:val="0"/>
        <w:spacing w:after="0" w:line="240" w:lineRule="auto"/>
        <w:jc w:val="both"/>
        <w:rPr>
          <w:rFonts w:ascii="Arial Narrow" w:eastAsiaTheme="minorEastAsia" w:hAnsi="Arial Narrow" w:cs="MinionPro-Regular"/>
          <w:sz w:val="26"/>
          <w:szCs w:val="26"/>
          <w:lang w:val="ru-RU" w:eastAsia="bs-Latn-BA"/>
        </w:rPr>
      </w:pPr>
      <w:r w:rsidRPr="008F3B76">
        <w:rPr>
          <w:rFonts w:ascii="Arial Narrow" w:eastAsiaTheme="minorEastAsia" w:hAnsi="Arial Narrow" w:cs="MinionPro-Regular"/>
          <w:sz w:val="26"/>
          <w:szCs w:val="26"/>
          <w:lang w:val="ru-RU" w:eastAsia="bs-Latn-BA"/>
        </w:rPr>
        <w:t>Руководилац</w:t>
      </w:r>
      <w:r w:rsidR="009349B1">
        <w:rPr>
          <w:rFonts w:ascii="Arial Narrow" w:eastAsiaTheme="minorEastAsia" w:hAnsi="Arial Narrow" w:cs="MinionPro-Regular"/>
          <w:sz w:val="26"/>
          <w:szCs w:val="26"/>
          <w:lang w:val="ru-RU" w:eastAsia="bs-Latn-BA"/>
        </w:rPr>
        <w:t xml:space="preserve"> </w:t>
      </w:r>
      <w:r w:rsidR="001E5217" w:rsidRPr="003B3C98">
        <w:rPr>
          <w:rFonts w:ascii="Arial Narrow" w:hAnsi="Arial Narrow"/>
          <w:i/>
          <w:sz w:val="26"/>
          <w:szCs w:val="26"/>
        </w:rPr>
        <w:t>П</w:t>
      </w:r>
      <w:r w:rsidR="001E5217">
        <w:rPr>
          <w:rFonts w:ascii="Arial Narrow" w:hAnsi="Arial Narrow"/>
          <w:i/>
          <w:sz w:val="26"/>
          <w:szCs w:val="26"/>
        </w:rPr>
        <w:t>ословно спортског</w:t>
      </w:r>
      <w:r w:rsidR="001E5217" w:rsidRPr="003B3C98">
        <w:rPr>
          <w:rFonts w:ascii="Arial Narrow" w:hAnsi="Arial Narrow"/>
          <w:i/>
          <w:sz w:val="26"/>
          <w:szCs w:val="26"/>
        </w:rPr>
        <w:t xml:space="preserve"> центр</w:t>
      </w:r>
      <w:r w:rsidR="001E5217">
        <w:rPr>
          <w:rFonts w:ascii="Arial Narrow" w:hAnsi="Arial Narrow"/>
          <w:i/>
          <w:sz w:val="26"/>
          <w:szCs w:val="26"/>
        </w:rPr>
        <w:t>а</w:t>
      </w:r>
      <w:r w:rsidR="001E5217" w:rsidRPr="003B3C98">
        <w:rPr>
          <w:rFonts w:ascii="Arial Narrow" w:hAnsi="Arial Narrow"/>
          <w:i/>
          <w:sz w:val="26"/>
          <w:szCs w:val="26"/>
        </w:rPr>
        <w:t xml:space="preserve"> „Пинки“</w:t>
      </w:r>
      <w:r w:rsidR="00951B02" w:rsidRPr="0050212F">
        <w:rPr>
          <w:rFonts w:ascii="Arial Narrow" w:eastAsia="Calibri" w:hAnsi="Arial Narrow" w:cs="Calibri"/>
          <w:sz w:val="26"/>
          <w:szCs w:val="26"/>
          <w:lang w:val="en-GB" w:eastAsia="en-GB"/>
        </w:rPr>
        <w:t xml:space="preserve"> </w:t>
      </w:r>
      <w:r w:rsidRPr="008F3B76">
        <w:rPr>
          <w:rFonts w:ascii="Arial Narrow" w:eastAsiaTheme="minorEastAsia" w:hAnsi="Arial Narrow" w:cs="MinionPro-Regular"/>
          <w:sz w:val="26"/>
          <w:szCs w:val="26"/>
          <w:lang w:val="ru-RU" w:eastAsia="bs-Latn-BA"/>
        </w:rPr>
        <w:t xml:space="preserve"> ће ажурирати стратегију управљања ризицима сваке три године и уколико дође до значајних промена у пословању, организационој структури или уколико се значајније измене стратешки циљеви КЈС.</w:t>
      </w:r>
    </w:p>
    <w:p w:rsidR="008F3B76" w:rsidRPr="008F3B76" w:rsidRDefault="008F3B76" w:rsidP="008F3B76">
      <w:pPr>
        <w:autoSpaceDE w:val="0"/>
        <w:autoSpaceDN w:val="0"/>
        <w:adjustRightInd w:val="0"/>
        <w:spacing w:after="0" w:line="240" w:lineRule="auto"/>
        <w:jc w:val="both"/>
        <w:rPr>
          <w:rFonts w:ascii="Arial Narrow" w:eastAsiaTheme="minorEastAsia" w:hAnsi="Arial Narrow" w:cs="MinionPro-Regular"/>
          <w:sz w:val="26"/>
          <w:szCs w:val="26"/>
          <w:lang w:val="en-GB" w:eastAsia="bs-Latn-BA"/>
        </w:rPr>
      </w:pPr>
    </w:p>
    <w:p w:rsidR="008F3B76" w:rsidRPr="008F3B76" w:rsidRDefault="008F3B76" w:rsidP="008F3B76">
      <w:pPr>
        <w:autoSpaceDE w:val="0"/>
        <w:autoSpaceDN w:val="0"/>
        <w:adjustRightInd w:val="0"/>
        <w:spacing w:after="0" w:line="240" w:lineRule="auto"/>
        <w:jc w:val="both"/>
        <w:rPr>
          <w:rFonts w:ascii="Arial Narrow" w:eastAsiaTheme="minorEastAsia" w:hAnsi="Arial Narrow" w:cs="MinionPro-Regular"/>
          <w:sz w:val="26"/>
          <w:szCs w:val="26"/>
          <w:lang w:val="ru-RU" w:eastAsia="bs-Latn-BA"/>
        </w:rPr>
      </w:pPr>
      <w:r w:rsidRPr="008F3B76">
        <w:rPr>
          <w:rFonts w:ascii="Arial Narrow" w:eastAsiaTheme="minorEastAsia" w:hAnsi="Arial Narrow" w:cs="MinionPro-Regular"/>
          <w:sz w:val="26"/>
          <w:szCs w:val="26"/>
          <w:lang w:val="ru-RU" w:eastAsia="bs-Latn-BA"/>
        </w:rPr>
        <w:t>Преглед стратегије управљања ризицима вршиће се на годишњем нивоу, како би се обезбедило да се на време уочи потреба за изменом Стратегије и за њеним усклађивањем са стандардима, са циљем утврђивања могућности за њено побољшање. Стратегија управљања ризиком ажурираће се сходно развоју процеса управљања ризицима.</w:t>
      </w:r>
    </w:p>
    <w:p w:rsidR="008F3B76" w:rsidRPr="008F3B76" w:rsidRDefault="008F3B76" w:rsidP="008F3B76">
      <w:pPr>
        <w:autoSpaceDE w:val="0"/>
        <w:autoSpaceDN w:val="0"/>
        <w:adjustRightInd w:val="0"/>
        <w:spacing w:after="0" w:line="240" w:lineRule="auto"/>
        <w:jc w:val="both"/>
        <w:rPr>
          <w:rFonts w:ascii="Arial Narrow" w:eastAsiaTheme="minorEastAsia" w:hAnsi="Arial Narrow" w:cs="MinionPro-Regular"/>
          <w:sz w:val="26"/>
          <w:szCs w:val="26"/>
          <w:lang w:val="ru-RU" w:eastAsia="bs-Latn-BA"/>
        </w:rPr>
      </w:pPr>
    </w:p>
    <w:p w:rsidR="008F3B76" w:rsidRPr="008F3B76" w:rsidRDefault="008F3B76" w:rsidP="008F3B76">
      <w:pPr>
        <w:autoSpaceDE w:val="0"/>
        <w:autoSpaceDN w:val="0"/>
        <w:adjustRightInd w:val="0"/>
        <w:spacing w:after="0" w:line="240" w:lineRule="auto"/>
        <w:jc w:val="both"/>
        <w:rPr>
          <w:rFonts w:ascii="Arial Narrow" w:eastAsiaTheme="minorEastAsia" w:hAnsi="Arial Narrow" w:cs="MinionPro-Regular"/>
          <w:sz w:val="26"/>
          <w:szCs w:val="26"/>
          <w:lang w:eastAsia="bs-Latn-BA"/>
        </w:rPr>
      </w:pPr>
      <w:r w:rsidRPr="008F3B76">
        <w:rPr>
          <w:rFonts w:ascii="Arial Narrow" w:eastAsiaTheme="minorEastAsia" w:hAnsi="Arial Narrow" w:cs="MinionPro-Regular"/>
          <w:sz w:val="26"/>
          <w:szCs w:val="26"/>
          <w:lang w:eastAsia="bs-Latn-BA"/>
        </w:rPr>
        <w:lastRenderedPageBreak/>
        <w:t>Контроле које служе за свођење ризика на прихвтљив ниво морају бити анализиране и ажуриране најмање једном годишње.</w:t>
      </w:r>
    </w:p>
    <w:p w:rsidR="008F3B76" w:rsidRPr="008F3B76" w:rsidRDefault="008F3B76" w:rsidP="008F3B76">
      <w:pPr>
        <w:autoSpaceDE w:val="0"/>
        <w:autoSpaceDN w:val="0"/>
        <w:adjustRightInd w:val="0"/>
        <w:spacing w:after="0" w:line="240" w:lineRule="auto"/>
        <w:jc w:val="both"/>
        <w:rPr>
          <w:rFonts w:ascii="Arial Narrow" w:eastAsiaTheme="minorEastAsia" w:hAnsi="Arial Narrow" w:cs="MinionPro-Regular"/>
          <w:sz w:val="26"/>
          <w:szCs w:val="26"/>
          <w:lang w:val="en-GB" w:eastAsia="bs-Latn-BA"/>
        </w:rPr>
      </w:pPr>
    </w:p>
    <w:p w:rsidR="008F3B76" w:rsidRPr="008F3B76" w:rsidRDefault="008F3B76" w:rsidP="008F3B76">
      <w:pPr>
        <w:tabs>
          <w:tab w:val="left" w:pos="362"/>
        </w:tabs>
        <w:spacing w:after="0" w:line="240" w:lineRule="auto"/>
        <w:ind w:left="362" w:right="60"/>
        <w:jc w:val="both"/>
        <w:rPr>
          <w:rFonts w:ascii="Arial Narrow" w:eastAsia="Arial" w:hAnsi="Arial Narrow" w:cs="Arial"/>
          <w:sz w:val="26"/>
          <w:szCs w:val="26"/>
          <w:lang w:eastAsia="bs-Latn-BA"/>
        </w:rPr>
      </w:pPr>
    </w:p>
    <w:p w:rsidR="008F3B76" w:rsidRPr="008F3B76" w:rsidRDefault="008F3B76" w:rsidP="008F3B76">
      <w:pPr>
        <w:tabs>
          <w:tab w:val="left" w:pos="362"/>
        </w:tabs>
        <w:spacing w:after="0" w:line="240" w:lineRule="auto"/>
        <w:ind w:left="362" w:right="60"/>
        <w:jc w:val="both"/>
        <w:rPr>
          <w:rFonts w:ascii="Arial Narrow" w:eastAsia="Arial" w:hAnsi="Arial Narrow" w:cs="Arial"/>
          <w:sz w:val="26"/>
          <w:szCs w:val="26"/>
          <w:lang w:val="bs-Latn-BA" w:eastAsia="bs-Latn-BA"/>
        </w:rPr>
      </w:pPr>
    </w:p>
    <w:p w:rsidR="00036404" w:rsidRDefault="008F3B76" w:rsidP="001E5217">
      <w:pPr>
        <w:spacing w:after="0" w:line="240" w:lineRule="auto"/>
        <w:ind w:left="2" w:right="60"/>
        <w:jc w:val="both"/>
        <w:rPr>
          <w:rFonts w:ascii="Arial Narrow" w:hAnsi="Arial Narrow"/>
          <w:i/>
          <w:sz w:val="26"/>
          <w:szCs w:val="26"/>
        </w:rPr>
      </w:pPr>
      <w:r w:rsidRPr="008F3B76">
        <w:rPr>
          <w:rFonts w:ascii="Arial Narrow" w:eastAsia="Arial" w:hAnsi="Arial Narrow" w:cs="Arial"/>
          <w:sz w:val="26"/>
          <w:szCs w:val="26"/>
          <w:lang w:val="ru-RU" w:eastAsia="bs-Latn-BA"/>
        </w:rPr>
        <w:t>Стратегија управљања ризицима објављује се на званичној интернет презентацији</w:t>
      </w:r>
      <w:r w:rsidR="009349B1">
        <w:rPr>
          <w:rFonts w:ascii="Arial Narrow" w:eastAsia="Arial" w:hAnsi="Arial Narrow" w:cs="Arial"/>
          <w:sz w:val="26"/>
          <w:szCs w:val="26"/>
          <w:lang w:val="ru-RU" w:eastAsia="bs-Latn-BA"/>
        </w:rPr>
        <w:t xml:space="preserve"> </w:t>
      </w:r>
      <w:proofErr w:type="spellStart"/>
      <w:r w:rsidR="001E5217" w:rsidRPr="003B3C98">
        <w:rPr>
          <w:rFonts w:ascii="Arial Narrow" w:hAnsi="Arial Narrow"/>
          <w:i/>
          <w:sz w:val="26"/>
          <w:szCs w:val="26"/>
        </w:rPr>
        <w:t>П</w:t>
      </w:r>
      <w:r w:rsidR="001E5217">
        <w:rPr>
          <w:rFonts w:ascii="Arial Narrow" w:hAnsi="Arial Narrow"/>
          <w:i/>
          <w:sz w:val="26"/>
          <w:szCs w:val="26"/>
        </w:rPr>
        <w:t>ословно</w:t>
      </w:r>
      <w:proofErr w:type="spellEnd"/>
      <w:r w:rsidR="001E5217">
        <w:rPr>
          <w:rFonts w:ascii="Arial Narrow" w:hAnsi="Arial Narrow"/>
          <w:i/>
          <w:sz w:val="26"/>
          <w:szCs w:val="26"/>
        </w:rPr>
        <w:t xml:space="preserve"> </w:t>
      </w:r>
      <w:proofErr w:type="spellStart"/>
      <w:r w:rsidR="001E5217">
        <w:rPr>
          <w:rFonts w:ascii="Arial Narrow" w:hAnsi="Arial Narrow"/>
          <w:i/>
          <w:sz w:val="26"/>
          <w:szCs w:val="26"/>
        </w:rPr>
        <w:t>спортског</w:t>
      </w:r>
      <w:proofErr w:type="spellEnd"/>
      <w:r w:rsidR="001E5217" w:rsidRPr="003B3C98">
        <w:rPr>
          <w:rFonts w:ascii="Arial Narrow" w:hAnsi="Arial Narrow"/>
          <w:i/>
          <w:sz w:val="26"/>
          <w:szCs w:val="26"/>
        </w:rPr>
        <w:t xml:space="preserve"> </w:t>
      </w:r>
      <w:proofErr w:type="spellStart"/>
      <w:r w:rsidR="001E5217" w:rsidRPr="003B3C98">
        <w:rPr>
          <w:rFonts w:ascii="Arial Narrow" w:hAnsi="Arial Narrow"/>
          <w:i/>
          <w:sz w:val="26"/>
          <w:szCs w:val="26"/>
        </w:rPr>
        <w:t>центр</w:t>
      </w:r>
      <w:r w:rsidR="001E5217">
        <w:rPr>
          <w:rFonts w:ascii="Arial Narrow" w:hAnsi="Arial Narrow"/>
          <w:i/>
          <w:sz w:val="26"/>
          <w:szCs w:val="26"/>
        </w:rPr>
        <w:t>а</w:t>
      </w:r>
      <w:proofErr w:type="spellEnd"/>
      <w:r w:rsidR="001E5217" w:rsidRPr="003B3C98">
        <w:rPr>
          <w:rFonts w:ascii="Arial Narrow" w:hAnsi="Arial Narrow"/>
          <w:i/>
          <w:sz w:val="26"/>
          <w:szCs w:val="26"/>
        </w:rPr>
        <w:t xml:space="preserve"> „</w:t>
      </w:r>
      <w:proofErr w:type="spellStart"/>
      <w:r w:rsidR="001E5217" w:rsidRPr="003B3C98">
        <w:rPr>
          <w:rFonts w:ascii="Arial Narrow" w:hAnsi="Arial Narrow"/>
          <w:i/>
          <w:sz w:val="26"/>
          <w:szCs w:val="26"/>
        </w:rPr>
        <w:t>Пинки</w:t>
      </w:r>
      <w:proofErr w:type="spellEnd"/>
      <w:r w:rsidR="001E5217" w:rsidRPr="003B3C98">
        <w:rPr>
          <w:rFonts w:ascii="Arial Narrow" w:hAnsi="Arial Narrow"/>
          <w:i/>
          <w:sz w:val="26"/>
          <w:szCs w:val="26"/>
        </w:rPr>
        <w:t>“</w:t>
      </w:r>
      <w:r w:rsidR="00A63B75">
        <w:rPr>
          <w:rFonts w:ascii="Arial Narrow" w:hAnsi="Arial Narrow"/>
          <w:i/>
          <w:sz w:val="26"/>
          <w:szCs w:val="26"/>
        </w:rPr>
        <w:t>.</w:t>
      </w:r>
    </w:p>
    <w:p w:rsidR="00A63B75" w:rsidRDefault="00A63B75" w:rsidP="001E5217">
      <w:pPr>
        <w:spacing w:after="0" w:line="240" w:lineRule="auto"/>
        <w:ind w:left="2" w:right="60"/>
        <w:jc w:val="both"/>
        <w:rPr>
          <w:rFonts w:ascii="Arial Narrow" w:hAnsi="Arial Narrow"/>
          <w:i/>
          <w:sz w:val="26"/>
          <w:szCs w:val="26"/>
        </w:rPr>
      </w:pPr>
    </w:p>
    <w:p w:rsidR="00A63B75" w:rsidRDefault="00A63B75" w:rsidP="001E5217">
      <w:pPr>
        <w:spacing w:after="0" w:line="240" w:lineRule="auto"/>
        <w:ind w:left="2" w:right="60"/>
        <w:jc w:val="both"/>
        <w:rPr>
          <w:rFonts w:ascii="Arial Narrow" w:hAnsi="Arial Narrow"/>
          <w:i/>
          <w:sz w:val="26"/>
          <w:szCs w:val="26"/>
        </w:rPr>
      </w:pPr>
    </w:p>
    <w:p w:rsidR="00A63B75" w:rsidRDefault="00A63B75" w:rsidP="001E5217">
      <w:pPr>
        <w:spacing w:after="0" w:line="240" w:lineRule="auto"/>
        <w:ind w:left="2" w:right="60"/>
        <w:jc w:val="both"/>
        <w:rPr>
          <w:rFonts w:ascii="Arial Narrow" w:hAnsi="Arial Narrow"/>
          <w:i/>
          <w:sz w:val="26"/>
          <w:szCs w:val="26"/>
        </w:rPr>
      </w:pPr>
    </w:p>
    <w:p w:rsidR="00A63B75" w:rsidRDefault="00A63B75" w:rsidP="001E5217">
      <w:pPr>
        <w:spacing w:after="0" w:line="240" w:lineRule="auto"/>
        <w:ind w:left="2" w:right="60"/>
        <w:jc w:val="both"/>
        <w:rPr>
          <w:rFonts w:ascii="Arial Narrow" w:hAnsi="Arial Narrow"/>
          <w:i/>
          <w:sz w:val="26"/>
          <w:szCs w:val="26"/>
        </w:rPr>
      </w:pPr>
    </w:p>
    <w:p w:rsidR="00A63B75" w:rsidRDefault="00A63B75" w:rsidP="001E5217">
      <w:pPr>
        <w:spacing w:after="0" w:line="240" w:lineRule="auto"/>
        <w:ind w:left="2" w:right="60"/>
        <w:jc w:val="both"/>
        <w:rPr>
          <w:rFonts w:ascii="Arial Narrow" w:hAnsi="Arial Narrow"/>
          <w:i/>
          <w:sz w:val="26"/>
          <w:szCs w:val="26"/>
        </w:rPr>
      </w:pPr>
    </w:p>
    <w:p w:rsidR="00A63B75" w:rsidRPr="00A63B75" w:rsidRDefault="00A63B75" w:rsidP="001E5217">
      <w:pPr>
        <w:spacing w:after="0" w:line="240" w:lineRule="auto"/>
        <w:ind w:left="2" w:right="60"/>
        <w:jc w:val="both"/>
        <w:rPr>
          <w:rFonts w:ascii="Arial Narrow" w:hAnsi="Arial Narrow"/>
          <w:i/>
          <w:sz w:val="26"/>
          <w:szCs w:val="26"/>
          <w:lang/>
        </w:rPr>
      </w:pPr>
      <w:r>
        <w:rPr>
          <w:rFonts w:ascii="Arial Narrow" w:hAnsi="Arial Narrow"/>
          <w:i/>
          <w:sz w:val="26"/>
          <w:szCs w:val="26"/>
        </w:rPr>
        <w:t xml:space="preserve">                                                                                              </w:t>
      </w:r>
      <w:r>
        <w:rPr>
          <w:rFonts w:ascii="Arial Narrow" w:hAnsi="Arial Narrow"/>
          <w:i/>
          <w:sz w:val="26"/>
          <w:szCs w:val="26"/>
          <w:lang/>
        </w:rPr>
        <w:t>ПСЦ“ПИНКИ“</w:t>
      </w:r>
    </w:p>
    <w:p w:rsidR="00A63B75" w:rsidRDefault="00A63B75" w:rsidP="001E5217">
      <w:pPr>
        <w:spacing w:after="0" w:line="240" w:lineRule="auto"/>
        <w:ind w:left="2" w:right="60"/>
        <w:jc w:val="both"/>
        <w:rPr>
          <w:rFonts w:ascii="Arial Narrow" w:hAnsi="Arial Narrow"/>
          <w:i/>
          <w:sz w:val="26"/>
          <w:szCs w:val="26"/>
        </w:rPr>
      </w:pPr>
    </w:p>
    <w:p w:rsidR="00A63B75" w:rsidRDefault="00A63B75" w:rsidP="001E5217">
      <w:pPr>
        <w:spacing w:after="0" w:line="240" w:lineRule="auto"/>
        <w:ind w:left="2" w:right="60"/>
        <w:jc w:val="both"/>
        <w:rPr>
          <w:rFonts w:ascii="Arial Narrow" w:hAnsi="Arial Narrow"/>
          <w:i/>
          <w:sz w:val="26"/>
          <w:szCs w:val="26"/>
        </w:rPr>
      </w:pPr>
      <w:r>
        <w:rPr>
          <w:rFonts w:ascii="Arial Narrow" w:hAnsi="Arial Narrow"/>
          <w:i/>
          <w:sz w:val="26"/>
          <w:szCs w:val="26"/>
        </w:rPr>
        <w:t xml:space="preserve">                                                                              ___________________________</w:t>
      </w:r>
    </w:p>
    <w:p w:rsidR="00A63B75" w:rsidRPr="00A63B75" w:rsidRDefault="00A63B75" w:rsidP="001E5217">
      <w:pPr>
        <w:spacing w:after="0" w:line="240" w:lineRule="auto"/>
        <w:ind w:left="2" w:right="60"/>
        <w:jc w:val="both"/>
        <w:rPr>
          <w:rFonts w:ascii="Arial Narrow" w:eastAsiaTheme="minorEastAsia" w:hAnsi="Arial Narrow" w:cs="MinionPro-Regular"/>
          <w:sz w:val="26"/>
          <w:szCs w:val="26"/>
          <w:lang w:eastAsia="bs-Latn-BA"/>
        </w:rPr>
      </w:pPr>
      <w:r>
        <w:rPr>
          <w:rFonts w:ascii="Arial Narrow" w:hAnsi="Arial Narrow"/>
          <w:i/>
          <w:sz w:val="26"/>
          <w:szCs w:val="26"/>
        </w:rPr>
        <w:t xml:space="preserve">                                  </w:t>
      </w:r>
      <w:r>
        <w:rPr>
          <w:rFonts w:ascii="Arial Narrow" w:hAnsi="Arial Narrow"/>
          <w:i/>
          <w:sz w:val="26"/>
          <w:szCs w:val="26"/>
          <w:lang/>
        </w:rPr>
        <w:t xml:space="preserve">                                           В.Д. ДИРЕКТОР-ВАСИЉ ШЕВО</w:t>
      </w:r>
    </w:p>
    <w:sectPr w:rsidR="00A63B75" w:rsidRPr="00A63B75" w:rsidSect="007F14AA">
      <w:footerReference w:type="default" r:id="rId8"/>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4BF14" w15:done="0"/>
  <w15:commentEx w15:paraId="07732674" w15:done="0"/>
  <w15:commentEx w15:paraId="6796EE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4BF14" w16cid:durableId="22A720C8"/>
  <w16cid:commentId w16cid:paraId="07732674" w16cid:durableId="22A72282"/>
  <w16cid:commentId w16cid:paraId="6796EEDB" w16cid:durableId="22A725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36" w:rsidRDefault="001D7D36" w:rsidP="007F14AA">
      <w:pPr>
        <w:spacing w:after="0" w:line="240" w:lineRule="auto"/>
      </w:pPr>
      <w:r>
        <w:separator/>
      </w:r>
    </w:p>
  </w:endnote>
  <w:endnote w:type="continuationSeparator" w:id="0">
    <w:p w:rsidR="001D7D36" w:rsidRDefault="001D7D36" w:rsidP="007F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69303"/>
      <w:docPartObj>
        <w:docPartGallery w:val="Page Numbers (Bottom of Page)"/>
        <w:docPartUnique/>
      </w:docPartObj>
    </w:sdtPr>
    <w:sdtEndPr>
      <w:rPr>
        <w:noProof/>
      </w:rPr>
    </w:sdtEndPr>
    <w:sdtContent>
      <w:p w:rsidR="007F14AA" w:rsidRDefault="00ED4459">
        <w:pPr>
          <w:pStyle w:val="Footer"/>
          <w:jc w:val="center"/>
        </w:pPr>
        <w:r>
          <w:fldChar w:fldCharType="begin"/>
        </w:r>
        <w:r w:rsidR="007F14AA">
          <w:instrText xml:space="preserve"> PAGE   \* MERGEFORMAT </w:instrText>
        </w:r>
        <w:r>
          <w:fldChar w:fldCharType="separate"/>
        </w:r>
        <w:r w:rsidR="00A63B75">
          <w:rPr>
            <w:noProof/>
          </w:rPr>
          <w:t>14</w:t>
        </w:r>
        <w:r>
          <w:rPr>
            <w:noProof/>
          </w:rPr>
          <w:fldChar w:fldCharType="end"/>
        </w:r>
      </w:p>
    </w:sdtContent>
  </w:sdt>
  <w:p w:rsidR="007F14AA" w:rsidRDefault="007F1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36" w:rsidRDefault="001D7D36" w:rsidP="007F14AA">
      <w:pPr>
        <w:spacing w:after="0" w:line="240" w:lineRule="auto"/>
      </w:pPr>
      <w:r>
        <w:separator/>
      </w:r>
    </w:p>
  </w:footnote>
  <w:footnote w:type="continuationSeparator" w:id="0">
    <w:p w:rsidR="001D7D36" w:rsidRDefault="001D7D36" w:rsidP="007F1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C40E"/>
    <w:multiLevelType w:val="hybridMultilevel"/>
    <w:tmpl w:val="82AA2024"/>
    <w:lvl w:ilvl="0" w:tplc="72F8F1E0">
      <w:start w:val="1"/>
      <w:numFmt w:val="bullet"/>
      <w:lvlText w:val="-"/>
      <w:lvlJc w:val="left"/>
    </w:lvl>
    <w:lvl w:ilvl="1" w:tplc="E548897E">
      <w:numFmt w:val="decimal"/>
      <w:lvlText w:val=""/>
      <w:lvlJc w:val="left"/>
    </w:lvl>
    <w:lvl w:ilvl="2" w:tplc="0774710A">
      <w:numFmt w:val="decimal"/>
      <w:lvlText w:val=""/>
      <w:lvlJc w:val="left"/>
    </w:lvl>
    <w:lvl w:ilvl="3" w:tplc="3112DF66">
      <w:numFmt w:val="decimal"/>
      <w:lvlText w:val=""/>
      <w:lvlJc w:val="left"/>
    </w:lvl>
    <w:lvl w:ilvl="4" w:tplc="F0BE4340">
      <w:numFmt w:val="decimal"/>
      <w:lvlText w:val=""/>
      <w:lvlJc w:val="left"/>
    </w:lvl>
    <w:lvl w:ilvl="5" w:tplc="55FE4554">
      <w:numFmt w:val="decimal"/>
      <w:lvlText w:val=""/>
      <w:lvlJc w:val="left"/>
    </w:lvl>
    <w:lvl w:ilvl="6" w:tplc="1474F258">
      <w:numFmt w:val="decimal"/>
      <w:lvlText w:val=""/>
      <w:lvlJc w:val="left"/>
    </w:lvl>
    <w:lvl w:ilvl="7" w:tplc="DE54F4CA">
      <w:numFmt w:val="decimal"/>
      <w:lvlText w:val=""/>
      <w:lvlJc w:val="left"/>
    </w:lvl>
    <w:lvl w:ilvl="8" w:tplc="822650AC">
      <w:numFmt w:val="decimal"/>
      <w:lvlText w:val=""/>
      <w:lvlJc w:val="left"/>
    </w:lvl>
  </w:abstractNum>
  <w:abstractNum w:abstractNumId="1">
    <w:nsid w:val="0AB1497A"/>
    <w:multiLevelType w:val="hybridMultilevel"/>
    <w:tmpl w:val="417ECD5A"/>
    <w:lvl w:ilvl="0" w:tplc="7BE8F0A2">
      <w:start w:val="1"/>
      <w:numFmt w:val="decimal"/>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nsid w:val="0B527F25"/>
    <w:multiLevelType w:val="hybridMultilevel"/>
    <w:tmpl w:val="1ECE0EE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
    <w:nsid w:val="0C4B3E1F"/>
    <w:multiLevelType w:val="hybridMultilevel"/>
    <w:tmpl w:val="07A0EA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F956F5D"/>
    <w:multiLevelType w:val="hybridMultilevel"/>
    <w:tmpl w:val="3F4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605A5"/>
    <w:multiLevelType w:val="hybridMultilevel"/>
    <w:tmpl w:val="28A498BA"/>
    <w:lvl w:ilvl="0" w:tplc="8CFE8AD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0F537D"/>
    <w:multiLevelType w:val="hybridMultilevel"/>
    <w:tmpl w:val="4EB6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A0818"/>
    <w:multiLevelType w:val="hybridMultilevel"/>
    <w:tmpl w:val="3E4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D1FA0"/>
    <w:multiLevelType w:val="hybridMultilevel"/>
    <w:tmpl w:val="EAEE3016"/>
    <w:lvl w:ilvl="0" w:tplc="04090001">
      <w:start w:val="1"/>
      <w:numFmt w:val="bullet"/>
      <w:lvlText w:val=""/>
      <w:lvlJc w:val="left"/>
      <w:rPr>
        <w:rFonts w:ascii="Symbol" w:hAnsi="Symbol" w:hint="default"/>
      </w:rPr>
    </w:lvl>
    <w:lvl w:ilvl="1" w:tplc="3FC02CD2">
      <w:numFmt w:val="decimal"/>
      <w:lvlText w:val=""/>
      <w:lvlJc w:val="left"/>
    </w:lvl>
    <w:lvl w:ilvl="2" w:tplc="E65E404E">
      <w:numFmt w:val="decimal"/>
      <w:lvlText w:val=""/>
      <w:lvlJc w:val="left"/>
    </w:lvl>
    <w:lvl w:ilvl="3" w:tplc="715066AC">
      <w:numFmt w:val="decimal"/>
      <w:lvlText w:val=""/>
      <w:lvlJc w:val="left"/>
    </w:lvl>
    <w:lvl w:ilvl="4" w:tplc="355A216E">
      <w:numFmt w:val="decimal"/>
      <w:lvlText w:val=""/>
      <w:lvlJc w:val="left"/>
    </w:lvl>
    <w:lvl w:ilvl="5" w:tplc="FAD8D936">
      <w:numFmt w:val="decimal"/>
      <w:lvlText w:val=""/>
      <w:lvlJc w:val="left"/>
    </w:lvl>
    <w:lvl w:ilvl="6" w:tplc="795A0A46">
      <w:numFmt w:val="decimal"/>
      <w:lvlText w:val=""/>
      <w:lvlJc w:val="left"/>
    </w:lvl>
    <w:lvl w:ilvl="7" w:tplc="95A45DBA">
      <w:numFmt w:val="decimal"/>
      <w:lvlText w:val=""/>
      <w:lvlJc w:val="left"/>
    </w:lvl>
    <w:lvl w:ilvl="8" w:tplc="0F2C7BC0">
      <w:numFmt w:val="decimal"/>
      <w:lvlText w:val=""/>
      <w:lvlJc w:val="left"/>
    </w:lvl>
  </w:abstractNum>
  <w:abstractNum w:abstractNumId="9">
    <w:nsid w:val="42712258"/>
    <w:multiLevelType w:val="hybridMultilevel"/>
    <w:tmpl w:val="8DCE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45671"/>
    <w:multiLevelType w:val="hybridMultilevel"/>
    <w:tmpl w:val="D242BC9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3D0CD"/>
    <w:multiLevelType w:val="hybridMultilevel"/>
    <w:tmpl w:val="873A3D86"/>
    <w:lvl w:ilvl="0" w:tplc="90523910">
      <w:start w:val="2"/>
      <w:numFmt w:val="decimal"/>
      <w:lvlText w:val="%1)"/>
      <w:lvlJc w:val="left"/>
    </w:lvl>
    <w:lvl w:ilvl="1" w:tplc="98B84F78">
      <w:numFmt w:val="decimal"/>
      <w:lvlText w:val=""/>
      <w:lvlJc w:val="left"/>
    </w:lvl>
    <w:lvl w:ilvl="2" w:tplc="1C32076C">
      <w:numFmt w:val="decimal"/>
      <w:lvlText w:val=""/>
      <w:lvlJc w:val="left"/>
    </w:lvl>
    <w:lvl w:ilvl="3" w:tplc="178E1F0A">
      <w:numFmt w:val="decimal"/>
      <w:lvlText w:val=""/>
      <w:lvlJc w:val="left"/>
    </w:lvl>
    <w:lvl w:ilvl="4" w:tplc="21AE7E3A">
      <w:numFmt w:val="decimal"/>
      <w:lvlText w:val=""/>
      <w:lvlJc w:val="left"/>
    </w:lvl>
    <w:lvl w:ilvl="5" w:tplc="06702F30">
      <w:numFmt w:val="decimal"/>
      <w:lvlText w:val=""/>
      <w:lvlJc w:val="left"/>
    </w:lvl>
    <w:lvl w:ilvl="6" w:tplc="BAB2E13C">
      <w:numFmt w:val="decimal"/>
      <w:lvlText w:val=""/>
      <w:lvlJc w:val="left"/>
    </w:lvl>
    <w:lvl w:ilvl="7" w:tplc="6EA4EB08">
      <w:numFmt w:val="decimal"/>
      <w:lvlText w:val=""/>
      <w:lvlJc w:val="left"/>
    </w:lvl>
    <w:lvl w:ilvl="8" w:tplc="575A8E40">
      <w:numFmt w:val="decimal"/>
      <w:lvlText w:val=""/>
      <w:lvlJc w:val="left"/>
    </w:lvl>
  </w:abstractNum>
  <w:abstractNum w:abstractNumId="12">
    <w:nsid w:val="4A83527E"/>
    <w:multiLevelType w:val="hybridMultilevel"/>
    <w:tmpl w:val="94DE7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4E49EB4"/>
    <w:multiLevelType w:val="hybridMultilevel"/>
    <w:tmpl w:val="26BE9A06"/>
    <w:lvl w:ilvl="0" w:tplc="4D505B34">
      <w:start w:val="4"/>
      <w:numFmt w:val="decimal"/>
      <w:lvlText w:val="%1)"/>
      <w:lvlJc w:val="left"/>
    </w:lvl>
    <w:lvl w:ilvl="1" w:tplc="6DEC726A">
      <w:numFmt w:val="decimal"/>
      <w:lvlText w:val=""/>
      <w:lvlJc w:val="left"/>
    </w:lvl>
    <w:lvl w:ilvl="2" w:tplc="DB48F15A">
      <w:numFmt w:val="decimal"/>
      <w:lvlText w:val=""/>
      <w:lvlJc w:val="left"/>
    </w:lvl>
    <w:lvl w:ilvl="3" w:tplc="CE6ECF9A">
      <w:numFmt w:val="decimal"/>
      <w:lvlText w:val=""/>
      <w:lvlJc w:val="left"/>
    </w:lvl>
    <w:lvl w:ilvl="4" w:tplc="F0ACA53A">
      <w:numFmt w:val="decimal"/>
      <w:lvlText w:val=""/>
      <w:lvlJc w:val="left"/>
    </w:lvl>
    <w:lvl w:ilvl="5" w:tplc="3B6292F6">
      <w:numFmt w:val="decimal"/>
      <w:lvlText w:val=""/>
      <w:lvlJc w:val="left"/>
    </w:lvl>
    <w:lvl w:ilvl="6" w:tplc="943406FA">
      <w:numFmt w:val="decimal"/>
      <w:lvlText w:val=""/>
      <w:lvlJc w:val="left"/>
    </w:lvl>
    <w:lvl w:ilvl="7" w:tplc="23EEB192">
      <w:numFmt w:val="decimal"/>
      <w:lvlText w:val=""/>
      <w:lvlJc w:val="left"/>
    </w:lvl>
    <w:lvl w:ilvl="8" w:tplc="A576307E">
      <w:numFmt w:val="decimal"/>
      <w:lvlText w:val=""/>
      <w:lvlJc w:val="left"/>
    </w:lvl>
  </w:abstractNum>
  <w:abstractNum w:abstractNumId="14">
    <w:nsid w:val="557077B0"/>
    <w:multiLevelType w:val="hybridMultilevel"/>
    <w:tmpl w:val="C85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98C15A2"/>
    <w:multiLevelType w:val="hybridMultilevel"/>
    <w:tmpl w:val="512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D2FF1"/>
    <w:multiLevelType w:val="hybridMultilevel"/>
    <w:tmpl w:val="707A6E58"/>
    <w:lvl w:ilvl="0" w:tplc="04240001">
      <w:start w:val="1"/>
      <w:numFmt w:val="bullet"/>
      <w:lvlText w:val=""/>
      <w:lvlJc w:val="left"/>
      <w:pPr>
        <w:ind w:left="420" w:hanging="360"/>
      </w:pPr>
      <w:rPr>
        <w:rFonts w:ascii="Symbol" w:hAnsi="Symbol" w:hint="default"/>
      </w:rPr>
    </w:lvl>
    <w:lvl w:ilvl="1" w:tplc="04240001">
      <w:start w:val="1"/>
      <w:numFmt w:val="bullet"/>
      <w:lvlText w:val=""/>
      <w:lvlJc w:val="left"/>
      <w:pPr>
        <w:ind w:left="1140" w:hanging="360"/>
      </w:pPr>
      <w:rPr>
        <w:rFonts w:ascii="Symbol" w:hAnsi="Symbol"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7">
    <w:nsid w:val="5E884ADC"/>
    <w:multiLevelType w:val="hybridMultilevel"/>
    <w:tmpl w:val="60D64F98"/>
    <w:lvl w:ilvl="0" w:tplc="FC9EF838">
      <w:start w:val="1"/>
      <w:numFmt w:val="bullet"/>
      <w:lvlText w:val="-"/>
      <w:lvlJc w:val="left"/>
    </w:lvl>
    <w:lvl w:ilvl="1" w:tplc="3FC02CD2">
      <w:numFmt w:val="decimal"/>
      <w:lvlText w:val=""/>
      <w:lvlJc w:val="left"/>
    </w:lvl>
    <w:lvl w:ilvl="2" w:tplc="E65E404E">
      <w:numFmt w:val="decimal"/>
      <w:lvlText w:val=""/>
      <w:lvlJc w:val="left"/>
    </w:lvl>
    <w:lvl w:ilvl="3" w:tplc="715066AC">
      <w:numFmt w:val="decimal"/>
      <w:lvlText w:val=""/>
      <w:lvlJc w:val="left"/>
    </w:lvl>
    <w:lvl w:ilvl="4" w:tplc="355A216E">
      <w:numFmt w:val="decimal"/>
      <w:lvlText w:val=""/>
      <w:lvlJc w:val="left"/>
    </w:lvl>
    <w:lvl w:ilvl="5" w:tplc="FAD8D936">
      <w:numFmt w:val="decimal"/>
      <w:lvlText w:val=""/>
      <w:lvlJc w:val="left"/>
    </w:lvl>
    <w:lvl w:ilvl="6" w:tplc="795A0A46">
      <w:numFmt w:val="decimal"/>
      <w:lvlText w:val=""/>
      <w:lvlJc w:val="left"/>
    </w:lvl>
    <w:lvl w:ilvl="7" w:tplc="95A45DBA">
      <w:numFmt w:val="decimal"/>
      <w:lvlText w:val=""/>
      <w:lvlJc w:val="left"/>
    </w:lvl>
    <w:lvl w:ilvl="8" w:tplc="0F2C7BC0">
      <w:numFmt w:val="decimal"/>
      <w:lvlText w:val=""/>
      <w:lvlJc w:val="left"/>
    </w:lvl>
  </w:abstractNum>
  <w:abstractNum w:abstractNumId="18">
    <w:nsid w:val="68DC7CA8"/>
    <w:multiLevelType w:val="hybridMultilevel"/>
    <w:tmpl w:val="301C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26C6F"/>
    <w:multiLevelType w:val="hybridMultilevel"/>
    <w:tmpl w:val="4D008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37B8DDC"/>
    <w:multiLevelType w:val="hybridMultilevel"/>
    <w:tmpl w:val="AE86C850"/>
    <w:lvl w:ilvl="0" w:tplc="4086E0AA">
      <w:start w:val="1"/>
      <w:numFmt w:val="bullet"/>
      <w:lvlText w:val="-"/>
      <w:lvlJc w:val="left"/>
    </w:lvl>
    <w:lvl w:ilvl="1" w:tplc="6F2ED586">
      <w:numFmt w:val="decimal"/>
      <w:lvlText w:val=""/>
      <w:lvlJc w:val="left"/>
    </w:lvl>
    <w:lvl w:ilvl="2" w:tplc="34CA8176">
      <w:numFmt w:val="decimal"/>
      <w:lvlText w:val=""/>
      <w:lvlJc w:val="left"/>
    </w:lvl>
    <w:lvl w:ilvl="3" w:tplc="1D8A8FB2">
      <w:numFmt w:val="decimal"/>
      <w:lvlText w:val=""/>
      <w:lvlJc w:val="left"/>
    </w:lvl>
    <w:lvl w:ilvl="4" w:tplc="3B24545C">
      <w:numFmt w:val="decimal"/>
      <w:lvlText w:val=""/>
      <w:lvlJc w:val="left"/>
    </w:lvl>
    <w:lvl w:ilvl="5" w:tplc="D45EADBC">
      <w:numFmt w:val="decimal"/>
      <w:lvlText w:val=""/>
      <w:lvlJc w:val="left"/>
    </w:lvl>
    <w:lvl w:ilvl="6" w:tplc="9E00CCCC">
      <w:numFmt w:val="decimal"/>
      <w:lvlText w:val=""/>
      <w:lvlJc w:val="left"/>
    </w:lvl>
    <w:lvl w:ilvl="7" w:tplc="25D81954">
      <w:numFmt w:val="decimal"/>
      <w:lvlText w:val=""/>
      <w:lvlJc w:val="left"/>
    </w:lvl>
    <w:lvl w:ilvl="8" w:tplc="2B026862">
      <w:numFmt w:val="decimal"/>
      <w:lvlText w:val=""/>
      <w:lvlJc w:val="left"/>
    </w:lvl>
  </w:abstractNum>
  <w:abstractNum w:abstractNumId="21">
    <w:nsid w:val="7891335D"/>
    <w:multiLevelType w:val="hybridMultilevel"/>
    <w:tmpl w:val="A178F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6"/>
  </w:num>
  <w:num w:numId="5">
    <w:abstractNumId w:val="18"/>
  </w:num>
  <w:num w:numId="6">
    <w:abstractNumId w:val="20"/>
  </w:num>
  <w:num w:numId="7">
    <w:abstractNumId w:val="12"/>
  </w:num>
  <w:num w:numId="8">
    <w:abstractNumId w:val="16"/>
  </w:num>
  <w:num w:numId="9">
    <w:abstractNumId w:val="4"/>
  </w:num>
  <w:num w:numId="10">
    <w:abstractNumId w:val="9"/>
  </w:num>
  <w:num w:numId="11">
    <w:abstractNumId w:val="2"/>
  </w:num>
  <w:num w:numId="12">
    <w:abstractNumId w:val="13"/>
  </w:num>
  <w:num w:numId="13">
    <w:abstractNumId w:val="3"/>
  </w:num>
  <w:num w:numId="14">
    <w:abstractNumId w:val="14"/>
  </w:num>
  <w:num w:numId="15">
    <w:abstractNumId w:val="5"/>
  </w:num>
  <w:num w:numId="16">
    <w:abstractNumId w:val="21"/>
  </w:num>
  <w:num w:numId="17">
    <w:abstractNumId w:val="0"/>
  </w:num>
  <w:num w:numId="18">
    <w:abstractNumId w:val="15"/>
  </w:num>
  <w:num w:numId="19">
    <w:abstractNumId w:val="10"/>
  </w:num>
  <w:num w:numId="20">
    <w:abstractNumId w:val="7"/>
  </w:num>
  <w:num w:numId="21">
    <w:abstractNumId w:val="17"/>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
    <w15:presenceInfo w15:providerId="None" w15:userId="IV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8AC"/>
    <w:rsid w:val="0000021E"/>
    <w:rsid w:val="00036404"/>
    <w:rsid w:val="0004689B"/>
    <w:rsid w:val="000B0A0F"/>
    <w:rsid w:val="00102C64"/>
    <w:rsid w:val="001102B3"/>
    <w:rsid w:val="00122953"/>
    <w:rsid w:val="001D7D36"/>
    <w:rsid w:val="001E5217"/>
    <w:rsid w:val="00283F60"/>
    <w:rsid w:val="002C7570"/>
    <w:rsid w:val="002E1315"/>
    <w:rsid w:val="002F03AE"/>
    <w:rsid w:val="003348AC"/>
    <w:rsid w:val="00352A73"/>
    <w:rsid w:val="003B3C98"/>
    <w:rsid w:val="00403385"/>
    <w:rsid w:val="004415EB"/>
    <w:rsid w:val="004B3C11"/>
    <w:rsid w:val="004C1829"/>
    <w:rsid w:val="0050212F"/>
    <w:rsid w:val="00506443"/>
    <w:rsid w:val="00513CFD"/>
    <w:rsid w:val="00517C61"/>
    <w:rsid w:val="0057497F"/>
    <w:rsid w:val="005D2E4D"/>
    <w:rsid w:val="006119D2"/>
    <w:rsid w:val="006F529B"/>
    <w:rsid w:val="007055F4"/>
    <w:rsid w:val="007234BF"/>
    <w:rsid w:val="00745233"/>
    <w:rsid w:val="00777D15"/>
    <w:rsid w:val="00791732"/>
    <w:rsid w:val="007B7655"/>
    <w:rsid w:val="007F14AA"/>
    <w:rsid w:val="00821831"/>
    <w:rsid w:val="00892498"/>
    <w:rsid w:val="008F3B76"/>
    <w:rsid w:val="009349B1"/>
    <w:rsid w:val="00951B02"/>
    <w:rsid w:val="009A4A86"/>
    <w:rsid w:val="00A21983"/>
    <w:rsid w:val="00A548C8"/>
    <w:rsid w:val="00A63B75"/>
    <w:rsid w:val="00AA3CE3"/>
    <w:rsid w:val="00B359F9"/>
    <w:rsid w:val="00BD776E"/>
    <w:rsid w:val="00BE486F"/>
    <w:rsid w:val="00C60F33"/>
    <w:rsid w:val="00CB3D79"/>
    <w:rsid w:val="00CD338C"/>
    <w:rsid w:val="00D02314"/>
    <w:rsid w:val="00D551B8"/>
    <w:rsid w:val="00D6017E"/>
    <w:rsid w:val="00D61A3A"/>
    <w:rsid w:val="00D70813"/>
    <w:rsid w:val="00D91D27"/>
    <w:rsid w:val="00E22031"/>
    <w:rsid w:val="00E31518"/>
    <w:rsid w:val="00E331D5"/>
    <w:rsid w:val="00E75585"/>
    <w:rsid w:val="00E846B0"/>
    <w:rsid w:val="00EB249F"/>
    <w:rsid w:val="00ED4459"/>
    <w:rsid w:val="00EE12AC"/>
    <w:rsid w:val="00EF67EF"/>
    <w:rsid w:val="00F86E61"/>
    <w:rsid w:val="00FB36DB"/>
    <w:rsid w:val="00FE7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A86"/>
    <w:pPr>
      <w:autoSpaceDE w:val="0"/>
      <w:autoSpaceDN w:val="0"/>
      <w:adjustRightInd w:val="0"/>
      <w:spacing w:after="0" w:line="240" w:lineRule="auto"/>
    </w:pPr>
    <w:rPr>
      <w:rFonts w:ascii="Arial" w:hAnsi="Arial" w:cs="Arial"/>
      <w:color w:val="000000"/>
      <w:sz w:val="24"/>
      <w:szCs w:val="24"/>
      <w:lang w:val="sl-SI"/>
    </w:rPr>
  </w:style>
  <w:style w:type="paragraph" w:styleId="ListParagraph">
    <w:name w:val="List Paragraph"/>
    <w:basedOn w:val="Normal"/>
    <w:uiPriority w:val="34"/>
    <w:qFormat/>
    <w:rsid w:val="009A4A86"/>
    <w:pPr>
      <w:spacing w:after="0" w:line="240" w:lineRule="auto"/>
      <w:ind w:left="720"/>
      <w:contextualSpacing/>
    </w:pPr>
    <w:rPr>
      <w:rFonts w:ascii="Times New Roman" w:eastAsiaTheme="minorEastAsia" w:hAnsi="Times New Roman" w:cs="Times New Roman"/>
      <w:lang w:val="bs-Latn-BA" w:eastAsia="bs-Latn-BA"/>
    </w:rPr>
  </w:style>
  <w:style w:type="table" w:styleId="TableGrid">
    <w:name w:val="Table Grid"/>
    <w:basedOn w:val="TableNormal"/>
    <w:uiPriority w:val="59"/>
    <w:rsid w:val="00E31518"/>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151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4D"/>
    <w:rPr>
      <w:rFonts w:ascii="Segoe UI" w:hAnsi="Segoe UI" w:cs="Segoe UI"/>
      <w:sz w:val="18"/>
      <w:szCs w:val="18"/>
    </w:rPr>
  </w:style>
  <w:style w:type="character" w:styleId="CommentReference">
    <w:name w:val="annotation reference"/>
    <w:basedOn w:val="DefaultParagraphFont"/>
    <w:uiPriority w:val="99"/>
    <w:semiHidden/>
    <w:unhideWhenUsed/>
    <w:rsid w:val="007B7655"/>
    <w:rPr>
      <w:sz w:val="16"/>
      <w:szCs w:val="16"/>
    </w:rPr>
  </w:style>
  <w:style w:type="paragraph" w:styleId="CommentText">
    <w:name w:val="annotation text"/>
    <w:basedOn w:val="Normal"/>
    <w:link w:val="CommentTextChar"/>
    <w:uiPriority w:val="99"/>
    <w:semiHidden/>
    <w:unhideWhenUsed/>
    <w:rsid w:val="007B7655"/>
    <w:pPr>
      <w:spacing w:line="240" w:lineRule="auto"/>
    </w:pPr>
    <w:rPr>
      <w:sz w:val="20"/>
      <w:szCs w:val="20"/>
    </w:rPr>
  </w:style>
  <w:style w:type="character" w:customStyle="1" w:styleId="CommentTextChar">
    <w:name w:val="Comment Text Char"/>
    <w:basedOn w:val="DefaultParagraphFont"/>
    <w:link w:val="CommentText"/>
    <w:uiPriority w:val="99"/>
    <w:semiHidden/>
    <w:rsid w:val="007B7655"/>
    <w:rPr>
      <w:sz w:val="20"/>
      <w:szCs w:val="20"/>
    </w:rPr>
  </w:style>
  <w:style w:type="paragraph" w:styleId="CommentSubject">
    <w:name w:val="annotation subject"/>
    <w:basedOn w:val="CommentText"/>
    <w:next w:val="CommentText"/>
    <w:link w:val="CommentSubjectChar"/>
    <w:uiPriority w:val="99"/>
    <w:semiHidden/>
    <w:unhideWhenUsed/>
    <w:rsid w:val="007B7655"/>
    <w:rPr>
      <w:b/>
      <w:bCs/>
    </w:rPr>
  </w:style>
  <w:style w:type="character" w:customStyle="1" w:styleId="CommentSubjectChar">
    <w:name w:val="Comment Subject Char"/>
    <w:basedOn w:val="CommentTextChar"/>
    <w:link w:val="CommentSubject"/>
    <w:uiPriority w:val="99"/>
    <w:semiHidden/>
    <w:rsid w:val="007B7655"/>
    <w:rPr>
      <w:b/>
      <w:bCs/>
      <w:sz w:val="20"/>
      <w:szCs w:val="20"/>
    </w:rPr>
  </w:style>
  <w:style w:type="paragraph" w:styleId="Header">
    <w:name w:val="header"/>
    <w:basedOn w:val="Normal"/>
    <w:link w:val="HeaderChar"/>
    <w:uiPriority w:val="99"/>
    <w:unhideWhenUsed/>
    <w:rsid w:val="007F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AA"/>
  </w:style>
  <w:style w:type="paragraph" w:styleId="Footer">
    <w:name w:val="footer"/>
    <w:basedOn w:val="Normal"/>
    <w:link w:val="FooterChar"/>
    <w:uiPriority w:val="99"/>
    <w:unhideWhenUsed/>
    <w:rsid w:val="007F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A86"/>
    <w:pPr>
      <w:autoSpaceDE w:val="0"/>
      <w:autoSpaceDN w:val="0"/>
      <w:adjustRightInd w:val="0"/>
      <w:spacing w:after="0" w:line="240" w:lineRule="auto"/>
    </w:pPr>
    <w:rPr>
      <w:rFonts w:ascii="Arial" w:hAnsi="Arial" w:cs="Arial"/>
      <w:color w:val="000000"/>
      <w:sz w:val="24"/>
      <w:szCs w:val="24"/>
      <w:lang w:val="sl-SI"/>
    </w:rPr>
  </w:style>
  <w:style w:type="paragraph" w:styleId="ListParagraph">
    <w:name w:val="List Paragraph"/>
    <w:basedOn w:val="Normal"/>
    <w:uiPriority w:val="34"/>
    <w:qFormat/>
    <w:rsid w:val="009A4A86"/>
    <w:pPr>
      <w:spacing w:after="0" w:line="240" w:lineRule="auto"/>
      <w:ind w:left="720"/>
      <w:contextualSpacing/>
    </w:pPr>
    <w:rPr>
      <w:rFonts w:ascii="Times New Roman" w:eastAsiaTheme="minorEastAsia" w:hAnsi="Times New Roman" w:cs="Times New Roman"/>
      <w:lang w:val="bs-Latn-BA" w:eastAsia="bs-Latn-BA"/>
    </w:rPr>
  </w:style>
  <w:style w:type="table" w:styleId="TableGrid">
    <w:name w:val="Table Grid"/>
    <w:basedOn w:val="TableNormal"/>
    <w:uiPriority w:val="59"/>
    <w:rsid w:val="00E31518"/>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1518"/>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4D"/>
    <w:rPr>
      <w:rFonts w:ascii="Segoe UI" w:hAnsi="Segoe UI" w:cs="Segoe UI"/>
      <w:sz w:val="18"/>
      <w:szCs w:val="18"/>
    </w:rPr>
  </w:style>
  <w:style w:type="character" w:styleId="CommentReference">
    <w:name w:val="annotation reference"/>
    <w:basedOn w:val="DefaultParagraphFont"/>
    <w:uiPriority w:val="99"/>
    <w:semiHidden/>
    <w:unhideWhenUsed/>
    <w:rsid w:val="007B7655"/>
    <w:rPr>
      <w:sz w:val="16"/>
      <w:szCs w:val="16"/>
    </w:rPr>
  </w:style>
  <w:style w:type="paragraph" w:styleId="CommentText">
    <w:name w:val="annotation text"/>
    <w:basedOn w:val="Normal"/>
    <w:link w:val="CommentTextChar"/>
    <w:uiPriority w:val="99"/>
    <w:semiHidden/>
    <w:unhideWhenUsed/>
    <w:rsid w:val="007B7655"/>
    <w:pPr>
      <w:spacing w:line="240" w:lineRule="auto"/>
    </w:pPr>
    <w:rPr>
      <w:sz w:val="20"/>
      <w:szCs w:val="20"/>
    </w:rPr>
  </w:style>
  <w:style w:type="character" w:customStyle="1" w:styleId="CommentTextChar">
    <w:name w:val="Comment Text Char"/>
    <w:basedOn w:val="DefaultParagraphFont"/>
    <w:link w:val="CommentText"/>
    <w:uiPriority w:val="99"/>
    <w:semiHidden/>
    <w:rsid w:val="007B7655"/>
    <w:rPr>
      <w:sz w:val="20"/>
      <w:szCs w:val="20"/>
    </w:rPr>
  </w:style>
  <w:style w:type="paragraph" w:styleId="CommentSubject">
    <w:name w:val="annotation subject"/>
    <w:basedOn w:val="CommentText"/>
    <w:next w:val="CommentText"/>
    <w:link w:val="CommentSubjectChar"/>
    <w:uiPriority w:val="99"/>
    <w:semiHidden/>
    <w:unhideWhenUsed/>
    <w:rsid w:val="007B7655"/>
    <w:rPr>
      <w:b/>
      <w:bCs/>
    </w:rPr>
  </w:style>
  <w:style w:type="character" w:customStyle="1" w:styleId="CommentSubjectChar">
    <w:name w:val="Comment Subject Char"/>
    <w:basedOn w:val="CommentTextChar"/>
    <w:link w:val="CommentSubject"/>
    <w:uiPriority w:val="99"/>
    <w:semiHidden/>
    <w:rsid w:val="007B7655"/>
    <w:rPr>
      <w:b/>
      <w:bCs/>
      <w:sz w:val="20"/>
      <w:szCs w:val="20"/>
    </w:rPr>
  </w:style>
  <w:style w:type="paragraph" w:styleId="Header">
    <w:name w:val="header"/>
    <w:basedOn w:val="Normal"/>
    <w:link w:val="HeaderChar"/>
    <w:uiPriority w:val="99"/>
    <w:unhideWhenUsed/>
    <w:rsid w:val="007F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AA"/>
  </w:style>
  <w:style w:type="paragraph" w:styleId="Footer">
    <w:name w:val="footer"/>
    <w:basedOn w:val="Normal"/>
    <w:link w:val="FooterChar"/>
    <w:uiPriority w:val="99"/>
    <w:unhideWhenUsed/>
    <w:rsid w:val="007F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3C3F-262F-467B-8E63-A9D234DF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2020-08-03T10:54:00Z</cp:lastPrinted>
  <dcterms:created xsi:type="dcterms:W3CDTF">2020-08-03T10:57:00Z</dcterms:created>
  <dcterms:modified xsi:type="dcterms:W3CDTF">2020-08-03T10:57:00Z</dcterms:modified>
</cp:coreProperties>
</file>